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8F21" w14:textId="77777777" w:rsidR="004A0293" w:rsidRPr="00F81415" w:rsidRDefault="004A0293" w:rsidP="00156A08">
      <w:pPr>
        <w:pStyle w:val="Title"/>
        <w:spacing w:after="600"/>
        <w:rPr>
          <w:lang w:val="en-GB"/>
        </w:rPr>
      </w:pPr>
    </w:p>
    <w:p w14:paraId="48D72014" w14:textId="64A6F70D" w:rsidR="0009636E" w:rsidRPr="00F81415" w:rsidRDefault="00E41EAB" w:rsidP="00C20BEA">
      <w:pPr>
        <w:pStyle w:val="Title"/>
        <w:spacing w:after="600"/>
        <w:rPr>
          <w:lang w:val="en-GB"/>
        </w:rPr>
      </w:pPr>
      <w:r w:rsidRPr="00F81415">
        <w:rPr>
          <w:lang w:val="en-GB"/>
        </w:rPr>
        <w:t xml:space="preserve">Paper </w:t>
      </w:r>
      <w:r w:rsidR="009C7A2C" w:rsidRPr="00F81415">
        <w:rPr>
          <w:lang w:val="en-GB"/>
        </w:rPr>
        <w:t>template</w:t>
      </w:r>
      <w:r w:rsidRPr="00F81415">
        <w:rPr>
          <w:lang w:val="en-GB"/>
        </w:rPr>
        <w:t xml:space="preserve"> for</w:t>
      </w:r>
      <w:r w:rsidR="008B24AA" w:rsidRPr="00F81415">
        <w:rPr>
          <w:lang w:val="en-GB"/>
        </w:rPr>
        <w:t xml:space="preserve"> </w:t>
      </w:r>
      <w:proofErr w:type="spellStart"/>
      <w:r w:rsidR="00D82FC3" w:rsidRPr="00F81415">
        <w:rPr>
          <w:lang w:val="en-GB"/>
        </w:rPr>
        <w:t>Euro</w:t>
      </w:r>
      <w:r w:rsidR="001C1ADA" w:rsidRPr="00F81415">
        <w:rPr>
          <w:lang w:val="en-GB"/>
        </w:rPr>
        <w:t>regio</w:t>
      </w:r>
      <w:proofErr w:type="spellEnd"/>
      <w:r w:rsidR="001C1ADA" w:rsidRPr="00F81415">
        <w:rPr>
          <w:lang w:val="en-GB"/>
        </w:rPr>
        <w:t xml:space="preserve"> BNAM</w:t>
      </w:r>
      <w:r w:rsidR="00D82FC3" w:rsidRPr="00F81415">
        <w:rPr>
          <w:lang w:val="en-GB"/>
        </w:rPr>
        <w:t xml:space="preserve"> 202</w:t>
      </w:r>
      <w:r w:rsidR="00D929BA" w:rsidRPr="00F81415">
        <w:rPr>
          <w:lang w:val="en-GB"/>
        </w:rPr>
        <w:t>2</w:t>
      </w:r>
      <w:r w:rsidR="009C7A2C" w:rsidRPr="00F81415">
        <w:rPr>
          <w:lang w:val="en-GB"/>
        </w:rPr>
        <w:t>, Word version</w:t>
      </w:r>
    </w:p>
    <w:p w14:paraId="5E0337E5" w14:textId="5486AF21" w:rsidR="00223487" w:rsidRPr="00F81415" w:rsidRDefault="00223487" w:rsidP="00156A08">
      <w:pPr>
        <w:pStyle w:val="Address"/>
        <w:spacing w:after="240"/>
        <w:rPr>
          <w:b/>
          <w:bCs/>
          <w:sz w:val="22"/>
          <w:szCs w:val="22"/>
          <w:vertAlign w:val="superscript"/>
          <w:lang w:val="en-GB"/>
        </w:rPr>
      </w:pPr>
      <w:r w:rsidRPr="00F81415">
        <w:rPr>
          <w:b/>
          <w:bCs/>
          <w:sz w:val="22"/>
          <w:szCs w:val="22"/>
          <w:lang w:val="en-GB"/>
        </w:rPr>
        <w:t>Jonny Researcher</w:t>
      </w:r>
      <w:proofErr w:type="gramStart"/>
      <w:r w:rsidRPr="00F81415">
        <w:rPr>
          <w:b/>
          <w:bCs/>
          <w:sz w:val="22"/>
          <w:szCs w:val="22"/>
          <w:vertAlign w:val="superscript"/>
          <w:lang w:val="en-GB"/>
        </w:rPr>
        <w:t>1,*</w:t>
      </w:r>
      <w:proofErr w:type="gramEnd"/>
      <w:r w:rsidRPr="00F81415">
        <w:rPr>
          <w:b/>
          <w:bCs/>
          <w:sz w:val="22"/>
          <w:szCs w:val="22"/>
          <w:lang w:val="en-GB"/>
        </w:rPr>
        <w:t>, Jimmy Developer</w:t>
      </w:r>
      <w:r w:rsidRPr="00F81415">
        <w:rPr>
          <w:b/>
          <w:bCs/>
          <w:sz w:val="22"/>
          <w:szCs w:val="22"/>
          <w:vertAlign w:val="superscript"/>
          <w:lang w:val="en-GB"/>
        </w:rPr>
        <w:t>2</w:t>
      </w:r>
    </w:p>
    <w:p w14:paraId="3C84462D" w14:textId="77777777" w:rsidR="00223487" w:rsidRPr="00F81415" w:rsidRDefault="00223487" w:rsidP="001876E5">
      <w:pPr>
        <w:pStyle w:val="Address"/>
        <w:spacing w:after="120"/>
        <w:rPr>
          <w:lang w:val="en-GB"/>
        </w:rPr>
      </w:pPr>
      <w:r w:rsidRPr="00F81415">
        <w:rPr>
          <w:vertAlign w:val="superscript"/>
          <w:lang w:val="en-GB"/>
        </w:rPr>
        <w:t>1</w:t>
      </w:r>
      <w:r w:rsidRPr="00F81415">
        <w:rPr>
          <w:lang w:val="en-GB"/>
        </w:rPr>
        <w:t xml:space="preserve">Department of Noise, Research Institute, </w:t>
      </w:r>
      <w:proofErr w:type="spellStart"/>
      <w:r w:rsidRPr="00F81415">
        <w:rPr>
          <w:lang w:val="en-GB"/>
        </w:rPr>
        <w:t>Somecity</w:t>
      </w:r>
      <w:proofErr w:type="spellEnd"/>
      <w:r w:rsidRPr="00F81415">
        <w:rPr>
          <w:lang w:val="en-GB"/>
        </w:rPr>
        <w:t xml:space="preserve">, </w:t>
      </w:r>
      <w:proofErr w:type="spellStart"/>
      <w:r w:rsidRPr="00F81415">
        <w:rPr>
          <w:lang w:val="en-GB"/>
        </w:rPr>
        <w:t>Somecountry</w:t>
      </w:r>
      <w:proofErr w:type="spellEnd"/>
      <w:r w:rsidRPr="00F81415">
        <w:rPr>
          <w:lang w:val="en-GB"/>
        </w:rPr>
        <w:t>.</w:t>
      </w:r>
    </w:p>
    <w:p w14:paraId="3984FB19" w14:textId="77777777" w:rsidR="00223487" w:rsidRPr="00F81415" w:rsidRDefault="00223487" w:rsidP="001876E5">
      <w:pPr>
        <w:pStyle w:val="Address"/>
        <w:spacing w:after="120"/>
        <w:rPr>
          <w:b/>
          <w:bCs/>
          <w:sz w:val="22"/>
          <w:szCs w:val="22"/>
          <w:lang w:val="en-GB"/>
        </w:rPr>
      </w:pPr>
      <w:r w:rsidRPr="00F81415">
        <w:rPr>
          <w:vertAlign w:val="superscript"/>
          <w:lang w:val="en-GB"/>
        </w:rPr>
        <w:t>2</w:t>
      </w:r>
      <w:r w:rsidRPr="00F81415">
        <w:rPr>
          <w:lang w:val="en-GB"/>
        </w:rPr>
        <w:t xml:space="preserve">Research &amp; Development, Industry Inc., </w:t>
      </w:r>
      <w:proofErr w:type="spellStart"/>
      <w:r w:rsidRPr="00F81415">
        <w:rPr>
          <w:lang w:val="en-GB"/>
        </w:rPr>
        <w:t>Thatcity</w:t>
      </w:r>
      <w:proofErr w:type="spellEnd"/>
      <w:r w:rsidRPr="00F81415">
        <w:rPr>
          <w:lang w:val="en-GB"/>
        </w:rPr>
        <w:t xml:space="preserve">, </w:t>
      </w:r>
      <w:proofErr w:type="spellStart"/>
      <w:r w:rsidRPr="00F81415">
        <w:rPr>
          <w:lang w:val="en-GB"/>
        </w:rPr>
        <w:t>Thatcountry</w:t>
      </w:r>
      <w:proofErr w:type="spellEnd"/>
      <w:r w:rsidRPr="00F81415">
        <w:rPr>
          <w:b/>
          <w:bCs/>
          <w:sz w:val="22"/>
          <w:szCs w:val="22"/>
          <w:lang w:val="en-GB"/>
        </w:rPr>
        <w:t>.</w:t>
      </w:r>
    </w:p>
    <w:p w14:paraId="2B9F88DB" w14:textId="0F19D9AC" w:rsidR="0009636E" w:rsidRPr="00F81415" w:rsidRDefault="00223487" w:rsidP="001876E5">
      <w:pPr>
        <w:pStyle w:val="Address"/>
        <w:spacing w:after="120"/>
        <w:rPr>
          <w:lang w:val="en-GB"/>
        </w:rPr>
      </w:pPr>
      <w:r w:rsidRPr="00F81415">
        <w:rPr>
          <w:lang w:val="en-GB"/>
        </w:rPr>
        <w:t>*</w:t>
      </w:r>
      <w:hyperlink r:id="rId8" w:history="1">
        <w:r w:rsidRPr="00F81415">
          <w:rPr>
            <w:rStyle w:val="Hyperlink"/>
            <w:lang w:val="en-GB"/>
          </w:rPr>
          <w:t>CorrespondingAuthor@email.org</w:t>
        </w:r>
      </w:hyperlink>
    </w:p>
    <w:p w14:paraId="22520311" w14:textId="77777777" w:rsidR="0009636E" w:rsidRPr="00F81415" w:rsidRDefault="0009636E" w:rsidP="00317F9A">
      <w:pPr>
        <w:pStyle w:val="AbstractHeading"/>
        <w:spacing w:before="240"/>
        <w:rPr>
          <w:lang w:val="en-GB"/>
        </w:rPr>
      </w:pPr>
      <w:r w:rsidRPr="00F81415">
        <w:rPr>
          <w:lang w:val="en-GB"/>
        </w:rPr>
        <w:t>Abstract</w:t>
      </w:r>
    </w:p>
    <w:p w14:paraId="3F4C5DEC" w14:textId="3F590AB4" w:rsidR="0009636E" w:rsidRPr="00F81415" w:rsidRDefault="00D82FC3" w:rsidP="00CF5640">
      <w:pPr>
        <w:spacing w:after="60"/>
        <w:rPr>
          <w:lang w:val="en-GB"/>
        </w:rPr>
      </w:pPr>
      <w:r w:rsidRPr="00F81415">
        <w:rPr>
          <w:lang w:val="en-GB"/>
        </w:rPr>
        <w:t xml:space="preserve">A maximum of </w:t>
      </w:r>
      <w:r w:rsidR="00A26520">
        <w:rPr>
          <w:lang w:val="en-GB"/>
        </w:rPr>
        <w:t>300</w:t>
      </w:r>
      <w:r w:rsidRPr="00F81415">
        <w:rPr>
          <w:lang w:val="en-GB"/>
        </w:rPr>
        <w:t xml:space="preserve"> </w:t>
      </w:r>
      <w:r w:rsidR="00A26520">
        <w:rPr>
          <w:lang w:val="en-GB"/>
        </w:rPr>
        <w:t>words</w:t>
      </w:r>
      <w:r w:rsidRPr="00F81415">
        <w:rPr>
          <w:lang w:val="en-GB"/>
        </w:rPr>
        <w:t xml:space="preserve"> should be used for the abstract, without including any equations, </w:t>
      </w:r>
      <w:proofErr w:type="gramStart"/>
      <w:r w:rsidRPr="00F81415">
        <w:rPr>
          <w:lang w:val="en-GB"/>
        </w:rPr>
        <w:t>references</w:t>
      </w:r>
      <w:proofErr w:type="gramEnd"/>
      <w:r w:rsidRPr="00F81415">
        <w:rPr>
          <w:lang w:val="en-GB"/>
        </w:rPr>
        <w:t xml:space="preserve"> or special characters.</w:t>
      </w:r>
      <w:r w:rsidR="0009636E" w:rsidRPr="00F81415">
        <w:rPr>
          <w:lang w:val="en-GB"/>
        </w:rPr>
        <w:t xml:space="preserve"> </w:t>
      </w:r>
      <w:r w:rsidR="00E41EAB" w:rsidRPr="00F81415">
        <w:rPr>
          <w:lang w:val="en-GB"/>
        </w:rPr>
        <w:t>The abstract should give a clear description of the contents of the proposed work.</w:t>
      </w:r>
      <w:r w:rsidR="0009636E" w:rsidRPr="00F81415">
        <w:rPr>
          <w:lang w:val="en-GB"/>
        </w:rPr>
        <w:t xml:space="preserve"> The abstract should not </w:t>
      </w:r>
      <w:proofErr w:type="gramStart"/>
      <w:r w:rsidR="0009636E" w:rsidRPr="00F81415">
        <w:rPr>
          <w:lang w:val="en-GB"/>
        </w:rPr>
        <w:t>continue on</w:t>
      </w:r>
      <w:proofErr w:type="gramEnd"/>
      <w:r w:rsidR="0009636E" w:rsidRPr="00F81415">
        <w:rPr>
          <w:lang w:val="en-GB"/>
        </w:rPr>
        <w:t xml:space="preserve"> the second page.</w:t>
      </w:r>
    </w:p>
    <w:p w14:paraId="6FBBE9CB" w14:textId="77777777" w:rsidR="0009636E" w:rsidRPr="00F81415" w:rsidRDefault="0009636E" w:rsidP="00780D07">
      <w:pPr>
        <w:pStyle w:val="Keywords"/>
        <w:rPr>
          <w:lang w:val="en-GB"/>
        </w:rPr>
      </w:pPr>
      <w:r w:rsidRPr="00F81415">
        <w:rPr>
          <w:b/>
          <w:bCs/>
          <w:lang w:val="en-GB"/>
        </w:rPr>
        <w:t>Keywords:</w:t>
      </w:r>
      <w:r w:rsidRPr="00F81415">
        <w:rPr>
          <w:lang w:val="en-GB"/>
        </w:rPr>
        <w:t xml:space="preserve"> instructions, format, rules, recommendations, maximum of 5.</w:t>
      </w:r>
      <w:r w:rsidR="009E7E4B" w:rsidRPr="00F81415">
        <w:rPr>
          <w:lang w:val="en-GB"/>
        </w:rPr>
        <w:t>e</w:t>
      </w:r>
    </w:p>
    <w:p w14:paraId="17050064" w14:textId="77777777" w:rsidR="0009636E" w:rsidRPr="00F81415" w:rsidRDefault="0009636E" w:rsidP="00F81A01">
      <w:pPr>
        <w:pStyle w:val="Heading1"/>
        <w:rPr>
          <w:lang w:val="en-GB"/>
        </w:rPr>
      </w:pPr>
      <w:r w:rsidRPr="00F81415">
        <w:rPr>
          <w:lang w:val="en-GB"/>
        </w:rPr>
        <w:t>Introduction</w:t>
      </w:r>
    </w:p>
    <w:p w14:paraId="6602485A" w14:textId="0DBD98EB" w:rsidR="00F81A01" w:rsidRPr="00F81415" w:rsidRDefault="00F81A01" w:rsidP="00F81A01">
      <w:pPr>
        <w:rPr>
          <w:lang w:val="en-GB"/>
        </w:rPr>
      </w:pPr>
      <w:r w:rsidRPr="00F81415">
        <w:rPr>
          <w:lang w:val="en-GB"/>
        </w:rPr>
        <w:t xml:space="preserve">This document defines the template to be used in manuscript preparation for the Conference </w:t>
      </w:r>
      <w:proofErr w:type="spellStart"/>
      <w:r w:rsidRPr="00F81415">
        <w:rPr>
          <w:lang w:val="en-GB"/>
        </w:rPr>
        <w:t>Euroregio</w:t>
      </w:r>
      <w:proofErr w:type="spellEnd"/>
      <w:r w:rsidRPr="00F81415">
        <w:rPr>
          <w:lang w:val="en-GB"/>
        </w:rPr>
        <w:t xml:space="preserve"> BNAM 2022.</w:t>
      </w:r>
    </w:p>
    <w:p w14:paraId="009E8EDF" w14:textId="5496E798" w:rsidR="00F81A01" w:rsidRPr="00F81415" w:rsidRDefault="00F81A01" w:rsidP="00F81A01">
      <w:pPr>
        <w:pStyle w:val="Heading2"/>
        <w:rPr>
          <w:lang w:val="en-GB"/>
        </w:rPr>
      </w:pPr>
      <w:r w:rsidRPr="00F81415">
        <w:rPr>
          <w:lang w:val="en-GB"/>
        </w:rPr>
        <w:t>Submission and publication</w:t>
      </w:r>
    </w:p>
    <w:p w14:paraId="52DE379B" w14:textId="2AC28AD4" w:rsidR="00F81A01" w:rsidRPr="00F81415" w:rsidRDefault="00F81A01" w:rsidP="00F81A01">
      <w:pPr>
        <w:rPr>
          <w:lang w:val="en-GB"/>
        </w:rPr>
      </w:pPr>
      <w:r w:rsidRPr="00F81415">
        <w:rPr>
          <w:lang w:val="en-GB"/>
        </w:rPr>
        <w:t xml:space="preserve">All papers should be submitted using the conference website, </w:t>
      </w:r>
      <w:hyperlink r:id="rId9" w:history="1">
        <w:r w:rsidRPr="00F81415">
          <w:rPr>
            <w:rStyle w:val="Hyperlink"/>
            <w:lang w:val="en-GB"/>
          </w:rPr>
          <w:t>https://bnam2022.org</w:t>
        </w:r>
      </w:hyperlink>
      <w:r w:rsidRPr="00F81415">
        <w:rPr>
          <w:lang w:val="en-GB"/>
        </w:rPr>
        <w:t>.</w:t>
      </w:r>
      <w:r w:rsidR="0088321E" w:rsidRPr="00F81415">
        <w:rPr>
          <w:lang w:val="en-GB"/>
        </w:rPr>
        <w:t xml:space="preserve"> </w:t>
      </w:r>
      <w:r w:rsidRPr="00F81415">
        <w:rPr>
          <w:lang w:val="en-GB"/>
        </w:rPr>
        <w:t>Final papers will be published in the conference proceedings.</w:t>
      </w:r>
    </w:p>
    <w:p w14:paraId="320813F2" w14:textId="299E1562" w:rsidR="00F81A01" w:rsidRPr="00F81415" w:rsidRDefault="00F81A01" w:rsidP="00802984">
      <w:pPr>
        <w:pStyle w:val="Heading2"/>
        <w:rPr>
          <w:lang w:val="en-GB"/>
        </w:rPr>
      </w:pPr>
      <w:r w:rsidRPr="00F81415">
        <w:rPr>
          <w:lang w:val="en-GB"/>
        </w:rPr>
        <w:t>General format</w:t>
      </w:r>
    </w:p>
    <w:p w14:paraId="503B67CC" w14:textId="1A2B6514" w:rsidR="00802984" w:rsidRDefault="00F81A01" w:rsidP="00F81A01">
      <w:pPr>
        <w:rPr>
          <w:lang w:val="en-GB"/>
        </w:rPr>
      </w:pPr>
      <w:r w:rsidRPr="00F81415">
        <w:rPr>
          <w:lang w:val="en-GB"/>
        </w:rPr>
        <w:t xml:space="preserve">The manuscript should </w:t>
      </w:r>
      <w:r w:rsidR="00156A08" w:rsidRPr="00F81415">
        <w:rPr>
          <w:lang w:val="en-GB"/>
        </w:rPr>
        <w:t xml:space="preserve">be </w:t>
      </w:r>
      <w:r w:rsidRPr="00F81415">
        <w:rPr>
          <w:lang w:val="en-GB"/>
        </w:rPr>
        <w:t>formatted according to this template, with the following specifications:</w:t>
      </w:r>
    </w:p>
    <w:p w14:paraId="0DD17BA6" w14:textId="77777777" w:rsidR="00B22448" w:rsidRPr="00F81415" w:rsidRDefault="00B22448" w:rsidP="00F81A01">
      <w:pPr>
        <w:rPr>
          <w:lang w:val="en-GB"/>
        </w:rPr>
      </w:pPr>
    </w:p>
    <w:p w14:paraId="2E4BF8B7" w14:textId="0FF24732" w:rsidR="00F81A01" w:rsidRPr="00F81415" w:rsidRDefault="00F81A01" w:rsidP="0088321E">
      <w:pPr>
        <w:numPr>
          <w:ilvl w:val="0"/>
          <w:numId w:val="21"/>
        </w:numPr>
        <w:ind w:left="641" w:hanging="284"/>
        <w:rPr>
          <w:lang w:val="en-GB"/>
        </w:rPr>
      </w:pPr>
      <w:r w:rsidRPr="00F81415">
        <w:rPr>
          <w:lang w:val="en-GB"/>
        </w:rPr>
        <w:t>The manuscript should be submitted in English.</w:t>
      </w:r>
    </w:p>
    <w:p w14:paraId="33914465" w14:textId="3921957A" w:rsidR="00F81A01" w:rsidRPr="00F81415" w:rsidRDefault="00F81A01" w:rsidP="0088321E">
      <w:pPr>
        <w:numPr>
          <w:ilvl w:val="0"/>
          <w:numId w:val="21"/>
        </w:numPr>
        <w:ind w:left="641" w:hanging="284"/>
        <w:rPr>
          <w:lang w:val="en-GB"/>
        </w:rPr>
      </w:pPr>
      <w:r w:rsidRPr="00F81415">
        <w:rPr>
          <w:lang w:val="en-GB"/>
        </w:rPr>
        <w:t>The manuscript should be submitted as a PDF file.</w:t>
      </w:r>
    </w:p>
    <w:p w14:paraId="66F9AE35" w14:textId="58704375" w:rsidR="00F81A01" w:rsidRPr="00F81415" w:rsidRDefault="00F81A01" w:rsidP="0088321E">
      <w:pPr>
        <w:numPr>
          <w:ilvl w:val="0"/>
          <w:numId w:val="21"/>
        </w:numPr>
        <w:ind w:left="641" w:hanging="284"/>
        <w:rPr>
          <w:lang w:val="en-GB"/>
        </w:rPr>
      </w:pPr>
      <w:r w:rsidRPr="00F81415">
        <w:rPr>
          <w:lang w:val="en-GB"/>
        </w:rPr>
        <w:t>The font size and type of the manuscript should be 11-point "Times New Roman".</w:t>
      </w:r>
    </w:p>
    <w:p w14:paraId="139D0717" w14:textId="65D8CD0C" w:rsidR="00F81A01" w:rsidRPr="00F81415" w:rsidRDefault="00F81A01" w:rsidP="0088321E">
      <w:pPr>
        <w:numPr>
          <w:ilvl w:val="0"/>
          <w:numId w:val="21"/>
        </w:numPr>
        <w:ind w:left="641" w:hanging="284"/>
        <w:rPr>
          <w:lang w:val="en-GB"/>
        </w:rPr>
      </w:pPr>
      <w:r w:rsidRPr="00F81415">
        <w:rPr>
          <w:lang w:val="en-GB"/>
        </w:rPr>
        <w:t>The page size shall be standard A4 (210 mm wide and 297 mm high).</w:t>
      </w:r>
    </w:p>
    <w:p w14:paraId="0A25BD0C" w14:textId="493F34A1" w:rsidR="00F81A01" w:rsidRPr="00F81415" w:rsidRDefault="00F81A01" w:rsidP="0088321E">
      <w:pPr>
        <w:numPr>
          <w:ilvl w:val="0"/>
          <w:numId w:val="21"/>
        </w:numPr>
        <w:ind w:left="641" w:hanging="284"/>
        <w:rPr>
          <w:lang w:val="en-GB"/>
        </w:rPr>
      </w:pPr>
      <w:r w:rsidRPr="00F81415">
        <w:rPr>
          <w:lang w:val="en-GB"/>
        </w:rPr>
        <w:t>Margins shall be 2 cm on each side, while 3 cm on the top and the bottom of the page.</w:t>
      </w:r>
    </w:p>
    <w:p w14:paraId="64D237F8" w14:textId="18D2D437" w:rsidR="00F81A01" w:rsidRPr="00F81415" w:rsidRDefault="00F81A01" w:rsidP="0088321E">
      <w:pPr>
        <w:numPr>
          <w:ilvl w:val="0"/>
          <w:numId w:val="21"/>
        </w:numPr>
        <w:ind w:left="641" w:hanging="284"/>
        <w:rPr>
          <w:lang w:val="en-GB"/>
        </w:rPr>
      </w:pPr>
      <w:r w:rsidRPr="00F81415">
        <w:rPr>
          <w:lang w:val="en-GB"/>
        </w:rPr>
        <w:t>The length of a manuscript should not exceed 10 pages, nor 10 MB.</w:t>
      </w:r>
    </w:p>
    <w:p w14:paraId="4538B99C" w14:textId="77777777" w:rsidR="00D737BB" w:rsidRDefault="00F81A01" w:rsidP="003A05A1">
      <w:pPr>
        <w:numPr>
          <w:ilvl w:val="0"/>
          <w:numId w:val="21"/>
        </w:numPr>
        <w:ind w:left="641" w:hanging="284"/>
        <w:rPr>
          <w:lang w:val="en-GB"/>
        </w:rPr>
      </w:pPr>
      <w:r w:rsidRPr="00F81415">
        <w:rPr>
          <w:lang w:val="en-GB"/>
        </w:rPr>
        <w:t xml:space="preserve">The manuscript will have to be </w:t>
      </w:r>
      <w:proofErr w:type="gramStart"/>
      <w:r w:rsidRPr="00F81415">
        <w:rPr>
          <w:lang w:val="en-GB"/>
        </w:rPr>
        <w:t>re-submitted, if</w:t>
      </w:r>
      <w:proofErr w:type="gramEnd"/>
      <w:r w:rsidRPr="00F81415">
        <w:rPr>
          <w:lang w:val="en-GB"/>
        </w:rPr>
        <w:t xml:space="preserve"> peer-review suggests changes.</w:t>
      </w:r>
    </w:p>
    <w:p w14:paraId="67E42126" w14:textId="31E1F9CB" w:rsidR="003A05A1" w:rsidRPr="003A05A1" w:rsidRDefault="003A05A1" w:rsidP="00D737BB">
      <w:pPr>
        <w:pStyle w:val="Heading1"/>
        <w:rPr>
          <w:lang w:val="en-GB"/>
        </w:rPr>
      </w:pPr>
      <w:r w:rsidRPr="003A05A1">
        <w:rPr>
          <w:lang w:val="en-GB"/>
        </w:rPr>
        <w:t>Citing references</w:t>
      </w:r>
    </w:p>
    <w:p w14:paraId="63F923ED" w14:textId="511DF85E" w:rsidR="003A05A1" w:rsidRDefault="003A05A1" w:rsidP="003A05A1">
      <w:pPr>
        <w:rPr>
          <w:lang w:val="en-GB"/>
        </w:rPr>
      </w:pPr>
      <w:r w:rsidRPr="00F81415">
        <w:rPr>
          <w:lang w:val="en-GB"/>
        </w:rPr>
        <w:t>In the text, references should be cited using numbers between square brackets [1], in the order they appear in the text. Multiple references can also be made using a single pair of square brackets, as in the following citation [2,3].</w:t>
      </w:r>
    </w:p>
    <w:p w14:paraId="76369F82" w14:textId="61FDE2F8" w:rsidR="00780D07" w:rsidRPr="00F81415" w:rsidRDefault="00802984" w:rsidP="00F9499C">
      <w:pPr>
        <w:pStyle w:val="Heading1"/>
        <w:rPr>
          <w:lang w:val="en-GB"/>
        </w:rPr>
      </w:pPr>
      <w:r w:rsidRPr="00F81415">
        <w:rPr>
          <w:lang w:val="en-GB"/>
        </w:rPr>
        <w:lastRenderedPageBreak/>
        <w:t>Tables and Figures</w:t>
      </w:r>
    </w:p>
    <w:p w14:paraId="5296E720" w14:textId="3C5C9868" w:rsidR="00802984" w:rsidRPr="00F81415" w:rsidRDefault="00802984" w:rsidP="0028491A">
      <w:pPr>
        <w:autoSpaceDE w:val="0"/>
        <w:autoSpaceDN w:val="0"/>
        <w:adjustRightInd w:val="0"/>
        <w:rPr>
          <w:lang w:val="en-GB"/>
        </w:rPr>
      </w:pPr>
      <w:r w:rsidRPr="00F81415">
        <w:rPr>
          <w:lang w:val="en-GB"/>
        </w:rPr>
        <w:t xml:space="preserve">Tables and figures should be </w:t>
      </w:r>
      <w:r w:rsidR="004A0293" w:rsidRPr="00F81415">
        <w:rPr>
          <w:lang w:val="en-GB"/>
        </w:rPr>
        <w:t>cantered</w:t>
      </w:r>
      <w:r w:rsidRPr="00F81415">
        <w:rPr>
          <w:lang w:val="en-GB"/>
        </w:rPr>
        <w:t xml:space="preserve">, numbered consecutively, and a </w:t>
      </w:r>
      <w:r w:rsidR="002A462E" w:rsidRPr="00F81415">
        <w:rPr>
          <w:lang w:val="en-GB"/>
        </w:rPr>
        <w:t xml:space="preserve">caption </w:t>
      </w:r>
      <w:r w:rsidRPr="00F81415">
        <w:rPr>
          <w:lang w:val="en-GB"/>
        </w:rPr>
        <w:t>should be always included.</w:t>
      </w:r>
      <w:r w:rsidR="002A462E" w:rsidRPr="00F81415">
        <w:rPr>
          <w:lang w:val="en-GB"/>
        </w:rPr>
        <w:t xml:space="preserve"> For tables the caption should be placed above, and for figures below. </w:t>
      </w:r>
      <w:r w:rsidRPr="00F81415">
        <w:rPr>
          <w:lang w:val="en-GB"/>
        </w:rPr>
        <w:t>All figures and tables should be referred to from the text. See, for example, Table 1 that shows a simple table</w:t>
      </w:r>
      <w:r w:rsidR="002A462E" w:rsidRPr="00F81415">
        <w:rPr>
          <w:lang w:val="en-GB"/>
        </w:rPr>
        <w:t xml:space="preserve"> and</w:t>
      </w:r>
      <w:r w:rsidRPr="00F81415">
        <w:rPr>
          <w:lang w:val="en-GB"/>
        </w:rPr>
        <w:t xml:space="preserve"> Figure 1 </w:t>
      </w:r>
      <w:r w:rsidR="002A462E" w:rsidRPr="00F81415">
        <w:rPr>
          <w:lang w:val="en-GB"/>
        </w:rPr>
        <w:t xml:space="preserve">that </w:t>
      </w:r>
      <w:r w:rsidRPr="00F81415">
        <w:rPr>
          <w:lang w:val="en-GB"/>
        </w:rPr>
        <w:t>shows hearing threshold</w:t>
      </w:r>
      <w:r w:rsidR="002A462E" w:rsidRPr="00F81415">
        <w:rPr>
          <w:lang w:val="en-GB"/>
        </w:rPr>
        <w:t xml:space="preserve"> levels. Note that for long captions with more than one line the text should use the “Justify” alignment. If the caption is less that one line, then it should be </w:t>
      </w:r>
      <w:r w:rsidR="004A0293" w:rsidRPr="00F81415">
        <w:rPr>
          <w:lang w:val="en-GB"/>
        </w:rPr>
        <w:t>centre</w:t>
      </w:r>
      <w:r w:rsidR="002A462E" w:rsidRPr="00F81415">
        <w:rPr>
          <w:lang w:val="en-GB"/>
        </w:rPr>
        <w:t xml:space="preserve"> aligned.  </w:t>
      </w:r>
    </w:p>
    <w:p w14:paraId="1CCE0278" w14:textId="26418578" w:rsidR="004775FB" w:rsidRPr="00F81415" w:rsidRDefault="004775FB" w:rsidP="00802984">
      <w:pPr>
        <w:autoSpaceDE w:val="0"/>
        <w:autoSpaceDN w:val="0"/>
        <w:adjustRightInd w:val="0"/>
        <w:jc w:val="left"/>
        <w:rPr>
          <w:lang w:val="en-GB"/>
        </w:rPr>
      </w:pPr>
    </w:p>
    <w:p w14:paraId="185118EE" w14:textId="77777777" w:rsidR="007B6C30" w:rsidRPr="00F81415" w:rsidRDefault="007B6C30" w:rsidP="007B6C30">
      <w:pPr>
        <w:rPr>
          <w:lang w:val="en-GB"/>
        </w:rPr>
      </w:pPr>
    </w:p>
    <w:p w14:paraId="7A361170" w14:textId="77777777" w:rsidR="007B6C30" w:rsidRPr="00F81415" w:rsidRDefault="007B6C30" w:rsidP="007B6C30">
      <w:pPr>
        <w:rPr>
          <w:lang w:val="en-GB"/>
        </w:rPr>
      </w:pPr>
      <w:r w:rsidRPr="00F81415">
        <w:rPr>
          <w:noProof/>
          <w:lang w:val="en-GB"/>
        </w:rPr>
        <w:drawing>
          <wp:anchor distT="0" distB="0" distL="114300" distR="114300" simplePos="0" relativeHeight="251659264" behindDoc="0" locked="0" layoutInCell="1" allowOverlap="0" wp14:anchorId="6E0D2505" wp14:editId="09521CDE">
            <wp:simplePos x="0" y="0"/>
            <wp:positionH relativeFrom="page">
              <wp:posOffset>1994535</wp:posOffset>
            </wp:positionH>
            <wp:positionV relativeFrom="line">
              <wp:posOffset>133350</wp:posOffset>
            </wp:positionV>
            <wp:extent cx="3259455" cy="3289935"/>
            <wp:effectExtent l="0" t="0" r="0" b="0"/>
            <wp:wrapTopAndBottom/>
            <wp:docPr id="4"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hart, scatt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9455" cy="328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7F19F" w14:textId="77777777" w:rsidR="007B6C30" w:rsidRPr="005F29B6" w:rsidRDefault="007B6C30" w:rsidP="007B6C30">
      <w:pPr>
        <w:tabs>
          <w:tab w:val="left" w:pos="954"/>
        </w:tabs>
        <w:ind w:left="600" w:right="600"/>
        <w:jc w:val="center"/>
        <w:rPr>
          <w:lang w:val="en-GB"/>
        </w:rPr>
      </w:pPr>
      <w:r w:rsidRPr="00F81415">
        <w:rPr>
          <w:lang w:val="en-GB"/>
        </w:rPr>
        <w:t>Figure 1: Pure tone thresholds. Caption rules are the same as for Tables.</w:t>
      </w:r>
      <w:r>
        <w:rPr>
          <w:lang w:val="en-GB"/>
        </w:rPr>
        <w:t xml:space="preserve"> </w:t>
      </w:r>
    </w:p>
    <w:p w14:paraId="2504FC47" w14:textId="4B4EEF2F" w:rsidR="007B6C30" w:rsidRDefault="007B6C30" w:rsidP="002F079B">
      <w:pPr>
        <w:autoSpaceDE w:val="0"/>
        <w:autoSpaceDN w:val="0"/>
        <w:adjustRightInd w:val="0"/>
        <w:jc w:val="left"/>
        <w:rPr>
          <w:lang w:val="en-GB"/>
        </w:rPr>
      </w:pPr>
    </w:p>
    <w:p w14:paraId="2E3AAB2D" w14:textId="1BC5B3AB" w:rsidR="007B6C30" w:rsidRDefault="007B6C30" w:rsidP="002F079B">
      <w:pPr>
        <w:autoSpaceDE w:val="0"/>
        <w:autoSpaceDN w:val="0"/>
        <w:adjustRightInd w:val="0"/>
        <w:jc w:val="left"/>
        <w:rPr>
          <w:lang w:val="en-GB"/>
        </w:rPr>
      </w:pPr>
    </w:p>
    <w:p w14:paraId="0A8A6431" w14:textId="7A3260B2" w:rsidR="007B6C30" w:rsidRDefault="007B6C30" w:rsidP="002F079B">
      <w:pPr>
        <w:autoSpaceDE w:val="0"/>
        <w:autoSpaceDN w:val="0"/>
        <w:adjustRightInd w:val="0"/>
        <w:jc w:val="left"/>
        <w:rPr>
          <w:lang w:val="en-GB"/>
        </w:rPr>
      </w:pPr>
    </w:p>
    <w:p w14:paraId="0055F0F9" w14:textId="77777777" w:rsidR="00CF5640" w:rsidRPr="00F81415" w:rsidRDefault="00CF5640" w:rsidP="00CF5640">
      <w:pPr>
        <w:autoSpaceDE w:val="0"/>
        <w:autoSpaceDN w:val="0"/>
        <w:adjustRightInd w:val="0"/>
        <w:ind w:left="601" w:right="601"/>
        <w:rPr>
          <w:lang w:val="en-GB"/>
        </w:rPr>
      </w:pPr>
      <w:r w:rsidRPr="00F81415">
        <w:rPr>
          <w:lang w:val="en-GB"/>
        </w:rPr>
        <w:t>Table 1: This is an example of a small table. Numbers are centred in the columns. The table caption has an extra margin of 30pt. on each side. If there is less that one line of caption then the text should be centr</w:t>
      </w:r>
      <w:r>
        <w:rPr>
          <w:lang w:val="en-GB"/>
        </w:rPr>
        <w:t>e</w:t>
      </w:r>
      <w:r w:rsidRPr="00F81415">
        <w:rPr>
          <w:lang w:val="en-GB"/>
        </w:rPr>
        <w:t xml:space="preserve">d, if there are more than one line (as in this example), the caption should use “Justify” alignment.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601"/>
        <w:gridCol w:w="601"/>
        <w:gridCol w:w="601"/>
        <w:gridCol w:w="601"/>
      </w:tblGrid>
      <w:tr w:rsidR="00CF5640" w:rsidRPr="00F81415" w14:paraId="4468A3EC" w14:textId="77777777" w:rsidTr="00EB62E4">
        <w:trPr>
          <w:jc w:val="center"/>
        </w:trPr>
        <w:tc>
          <w:tcPr>
            <w:tcW w:w="601" w:type="dxa"/>
            <w:tcBorders>
              <w:top w:val="double" w:sz="6" w:space="0" w:color="auto"/>
              <w:bottom w:val="single" w:sz="8" w:space="0" w:color="auto"/>
            </w:tcBorders>
          </w:tcPr>
          <w:p w14:paraId="7C0A4397" w14:textId="77777777" w:rsidR="00CF5640" w:rsidRPr="00F81415" w:rsidRDefault="00CF5640" w:rsidP="00EB62E4">
            <w:pPr>
              <w:autoSpaceDE w:val="0"/>
              <w:autoSpaceDN w:val="0"/>
              <w:adjustRightInd w:val="0"/>
              <w:jc w:val="center"/>
              <w:rPr>
                <w:b/>
                <w:bCs/>
                <w:lang w:val="en-GB"/>
              </w:rPr>
            </w:pPr>
            <w:r w:rsidRPr="00F81415">
              <w:rPr>
                <w:b/>
                <w:bCs/>
                <w:lang w:val="en-GB"/>
              </w:rPr>
              <w:t>A</w:t>
            </w:r>
          </w:p>
        </w:tc>
        <w:tc>
          <w:tcPr>
            <w:tcW w:w="601" w:type="dxa"/>
            <w:tcBorders>
              <w:top w:val="double" w:sz="6" w:space="0" w:color="auto"/>
              <w:bottom w:val="single" w:sz="8" w:space="0" w:color="auto"/>
            </w:tcBorders>
          </w:tcPr>
          <w:p w14:paraId="30CFEE78" w14:textId="77777777" w:rsidR="00CF5640" w:rsidRPr="00F81415" w:rsidRDefault="00CF5640" w:rsidP="00EB62E4">
            <w:pPr>
              <w:autoSpaceDE w:val="0"/>
              <w:autoSpaceDN w:val="0"/>
              <w:adjustRightInd w:val="0"/>
              <w:jc w:val="center"/>
              <w:rPr>
                <w:b/>
                <w:bCs/>
                <w:lang w:val="en-GB"/>
              </w:rPr>
            </w:pPr>
            <w:r w:rsidRPr="00F81415">
              <w:rPr>
                <w:b/>
                <w:bCs/>
                <w:lang w:val="en-GB"/>
              </w:rPr>
              <w:t>B</w:t>
            </w:r>
          </w:p>
        </w:tc>
        <w:tc>
          <w:tcPr>
            <w:tcW w:w="601" w:type="dxa"/>
            <w:tcBorders>
              <w:top w:val="double" w:sz="6" w:space="0" w:color="auto"/>
              <w:bottom w:val="single" w:sz="8" w:space="0" w:color="auto"/>
            </w:tcBorders>
          </w:tcPr>
          <w:p w14:paraId="33FC4823" w14:textId="77777777" w:rsidR="00CF5640" w:rsidRPr="00F81415" w:rsidRDefault="00CF5640" w:rsidP="00EB62E4">
            <w:pPr>
              <w:autoSpaceDE w:val="0"/>
              <w:autoSpaceDN w:val="0"/>
              <w:adjustRightInd w:val="0"/>
              <w:jc w:val="center"/>
              <w:rPr>
                <w:b/>
                <w:bCs/>
                <w:lang w:val="en-GB"/>
              </w:rPr>
            </w:pPr>
            <w:r w:rsidRPr="00F81415">
              <w:rPr>
                <w:b/>
                <w:bCs/>
                <w:lang w:val="en-GB"/>
              </w:rPr>
              <w:t>C</w:t>
            </w:r>
          </w:p>
        </w:tc>
        <w:tc>
          <w:tcPr>
            <w:tcW w:w="601" w:type="dxa"/>
            <w:tcBorders>
              <w:top w:val="double" w:sz="6" w:space="0" w:color="auto"/>
              <w:bottom w:val="single" w:sz="8" w:space="0" w:color="auto"/>
            </w:tcBorders>
          </w:tcPr>
          <w:p w14:paraId="706838AF" w14:textId="77777777" w:rsidR="00CF5640" w:rsidRPr="00F81415" w:rsidRDefault="00CF5640" w:rsidP="00EB62E4">
            <w:pPr>
              <w:autoSpaceDE w:val="0"/>
              <w:autoSpaceDN w:val="0"/>
              <w:adjustRightInd w:val="0"/>
              <w:jc w:val="center"/>
              <w:rPr>
                <w:b/>
                <w:bCs/>
                <w:lang w:val="en-GB"/>
              </w:rPr>
            </w:pPr>
            <w:r w:rsidRPr="00F81415">
              <w:rPr>
                <w:b/>
                <w:bCs/>
                <w:lang w:val="en-GB"/>
              </w:rPr>
              <w:t>D</w:t>
            </w:r>
          </w:p>
        </w:tc>
        <w:tc>
          <w:tcPr>
            <w:tcW w:w="601" w:type="dxa"/>
            <w:tcBorders>
              <w:top w:val="double" w:sz="6" w:space="0" w:color="auto"/>
              <w:bottom w:val="single" w:sz="8" w:space="0" w:color="auto"/>
            </w:tcBorders>
          </w:tcPr>
          <w:p w14:paraId="695386D6" w14:textId="77777777" w:rsidR="00CF5640" w:rsidRPr="00F81415" w:rsidRDefault="00CF5640" w:rsidP="00EB62E4">
            <w:pPr>
              <w:autoSpaceDE w:val="0"/>
              <w:autoSpaceDN w:val="0"/>
              <w:adjustRightInd w:val="0"/>
              <w:jc w:val="center"/>
              <w:rPr>
                <w:b/>
                <w:bCs/>
                <w:lang w:val="en-GB"/>
              </w:rPr>
            </w:pPr>
            <w:r w:rsidRPr="00F81415">
              <w:rPr>
                <w:b/>
                <w:bCs/>
                <w:lang w:val="en-GB"/>
              </w:rPr>
              <w:t>E</w:t>
            </w:r>
          </w:p>
        </w:tc>
      </w:tr>
      <w:tr w:rsidR="00CF5640" w:rsidRPr="00F81415" w14:paraId="39B7FD51" w14:textId="77777777" w:rsidTr="00EB62E4">
        <w:trPr>
          <w:jc w:val="center"/>
        </w:trPr>
        <w:tc>
          <w:tcPr>
            <w:tcW w:w="601" w:type="dxa"/>
            <w:tcBorders>
              <w:top w:val="single" w:sz="8" w:space="0" w:color="auto"/>
            </w:tcBorders>
          </w:tcPr>
          <w:p w14:paraId="7D6568F3" w14:textId="77777777" w:rsidR="00CF5640" w:rsidRPr="00F81415" w:rsidRDefault="00CF5640" w:rsidP="00EB62E4">
            <w:pPr>
              <w:autoSpaceDE w:val="0"/>
              <w:autoSpaceDN w:val="0"/>
              <w:adjustRightInd w:val="0"/>
              <w:jc w:val="center"/>
              <w:rPr>
                <w:lang w:val="en-GB"/>
              </w:rPr>
            </w:pPr>
            <w:r w:rsidRPr="00F81415">
              <w:rPr>
                <w:lang w:val="en-GB"/>
              </w:rPr>
              <w:t>3.5</w:t>
            </w:r>
          </w:p>
        </w:tc>
        <w:tc>
          <w:tcPr>
            <w:tcW w:w="601" w:type="dxa"/>
            <w:tcBorders>
              <w:top w:val="single" w:sz="8" w:space="0" w:color="auto"/>
            </w:tcBorders>
          </w:tcPr>
          <w:p w14:paraId="367838C6" w14:textId="77777777" w:rsidR="00CF5640" w:rsidRPr="00F81415" w:rsidRDefault="00CF5640" w:rsidP="00EB62E4">
            <w:pPr>
              <w:autoSpaceDE w:val="0"/>
              <w:autoSpaceDN w:val="0"/>
              <w:adjustRightInd w:val="0"/>
              <w:jc w:val="center"/>
              <w:rPr>
                <w:lang w:val="en-GB"/>
              </w:rPr>
            </w:pPr>
            <w:r w:rsidRPr="00F81415">
              <w:rPr>
                <w:lang w:val="en-GB"/>
              </w:rPr>
              <w:t>7.0</w:t>
            </w:r>
          </w:p>
        </w:tc>
        <w:tc>
          <w:tcPr>
            <w:tcW w:w="601" w:type="dxa"/>
            <w:tcBorders>
              <w:top w:val="single" w:sz="8" w:space="0" w:color="auto"/>
            </w:tcBorders>
          </w:tcPr>
          <w:p w14:paraId="3D26DF91" w14:textId="77777777" w:rsidR="00CF5640" w:rsidRPr="00F81415" w:rsidRDefault="00CF5640" w:rsidP="00EB62E4">
            <w:pPr>
              <w:autoSpaceDE w:val="0"/>
              <w:autoSpaceDN w:val="0"/>
              <w:adjustRightInd w:val="0"/>
              <w:jc w:val="center"/>
              <w:rPr>
                <w:lang w:val="en-GB"/>
              </w:rPr>
            </w:pPr>
            <w:r w:rsidRPr="00F81415">
              <w:rPr>
                <w:lang w:val="en-GB"/>
              </w:rPr>
              <w:t>10.5</w:t>
            </w:r>
          </w:p>
        </w:tc>
        <w:tc>
          <w:tcPr>
            <w:tcW w:w="601" w:type="dxa"/>
            <w:tcBorders>
              <w:top w:val="single" w:sz="8" w:space="0" w:color="auto"/>
            </w:tcBorders>
          </w:tcPr>
          <w:p w14:paraId="175B9D23" w14:textId="77777777" w:rsidR="00CF5640" w:rsidRPr="00F81415" w:rsidRDefault="00CF5640" w:rsidP="00EB62E4">
            <w:pPr>
              <w:autoSpaceDE w:val="0"/>
              <w:autoSpaceDN w:val="0"/>
              <w:adjustRightInd w:val="0"/>
              <w:jc w:val="center"/>
              <w:rPr>
                <w:lang w:val="en-GB"/>
              </w:rPr>
            </w:pPr>
            <w:r w:rsidRPr="00F81415">
              <w:rPr>
                <w:lang w:val="en-GB"/>
              </w:rPr>
              <w:t>14.0</w:t>
            </w:r>
          </w:p>
        </w:tc>
        <w:tc>
          <w:tcPr>
            <w:tcW w:w="601" w:type="dxa"/>
            <w:tcBorders>
              <w:top w:val="single" w:sz="8" w:space="0" w:color="auto"/>
            </w:tcBorders>
          </w:tcPr>
          <w:p w14:paraId="30A80AED" w14:textId="77777777" w:rsidR="00CF5640" w:rsidRPr="00F81415" w:rsidRDefault="00CF5640" w:rsidP="00EB62E4">
            <w:pPr>
              <w:autoSpaceDE w:val="0"/>
              <w:autoSpaceDN w:val="0"/>
              <w:adjustRightInd w:val="0"/>
              <w:jc w:val="center"/>
              <w:rPr>
                <w:lang w:val="en-GB"/>
              </w:rPr>
            </w:pPr>
            <w:r w:rsidRPr="00F81415">
              <w:rPr>
                <w:lang w:val="en-GB"/>
              </w:rPr>
              <w:t>17.5</w:t>
            </w:r>
          </w:p>
        </w:tc>
      </w:tr>
      <w:tr w:rsidR="00CF5640" w:rsidRPr="00F81415" w14:paraId="3297C147" w14:textId="77777777" w:rsidTr="00EB62E4">
        <w:trPr>
          <w:jc w:val="center"/>
        </w:trPr>
        <w:tc>
          <w:tcPr>
            <w:tcW w:w="601" w:type="dxa"/>
          </w:tcPr>
          <w:p w14:paraId="627DD062" w14:textId="77777777" w:rsidR="00CF5640" w:rsidRPr="00F81415" w:rsidRDefault="00CF5640" w:rsidP="00EB62E4">
            <w:pPr>
              <w:autoSpaceDE w:val="0"/>
              <w:autoSpaceDN w:val="0"/>
              <w:adjustRightInd w:val="0"/>
              <w:jc w:val="center"/>
              <w:rPr>
                <w:lang w:val="en-GB"/>
              </w:rPr>
            </w:pPr>
            <w:r w:rsidRPr="00F81415">
              <w:rPr>
                <w:lang w:val="en-GB"/>
              </w:rPr>
              <w:t>7.0</w:t>
            </w:r>
          </w:p>
        </w:tc>
        <w:tc>
          <w:tcPr>
            <w:tcW w:w="601" w:type="dxa"/>
          </w:tcPr>
          <w:p w14:paraId="0FB03624" w14:textId="77777777" w:rsidR="00CF5640" w:rsidRPr="00F81415" w:rsidRDefault="00CF5640" w:rsidP="00EB62E4">
            <w:pPr>
              <w:autoSpaceDE w:val="0"/>
              <w:autoSpaceDN w:val="0"/>
              <w:adjustRightInd w:val="0"/>
              <w:jc w:val="center"/>
              <w:rPr>
                <w:lang w:val="en-GB"/>
              </w:rPr>
            </w:pPr>
            <w:r w:rsidRPr="00F81415">
              <w:rPr>
                <w:lang w:val="en-GB"/>
              </w:rPr>
              <w:t>10.5</w:t>
            </w:r>
          </w:p>
        </w:tc>
        <w:tc>
          <w:tcPr>
            <w:tcW w:w="601" w:type="dxa"/>
          </w:tcPr>
          <w:p w14:paraId="7619C430" w14:textId="77777777" w:rsidR="00CF5640" w:rsidRPr="00F81415" w:rsidRDefault="00CF5640" w:rsidP="00EB62E4">
            <w:pPr>
              <w:autoSpaceDE w:val="0"/>
              <w:autoSpaceDN w:val="0"/>
              <w:adjustRightInd w:val="0"/>
              <w:jc w:val="center"/>
              <w:rPr>
                <w:lang w:val="en-GB"/>
              </w:rPr>
            </w:pPr>
            <w:r w:rsidRPr="00F81415">
              <w:rPr>
                <w:lang w:val="en-GB"/>
              </w:rPr>
              <w:t>14.0</w:t>
            </w:r>
          </w:p>
        </w:tc>
        <w:tc>
          <w:tcPr>
            <w:tcW w:w="601" w:type="dxa"/>
          </w:tcPr>
          <w:p w14:paraId="55885FB8" w14:textId="77777777" w:rsidR="00CF5640" w:rsidRPr="00F81415" w:rsidRDefault="00CF5640" w:rsidP="00EB62E4">
            <w:pPr>
              <w:autoSpaceDE w:val="0"/>
              <w:autoSpaceDN w:val="0"/>
              <w:adjustRightInd w:val="0"/>
              <w:jc w:val="center"/>
              <w:rPr>
                <w:lang w:val="en-GB"/>
              </w:rPr>
            </w:pPr>
            <w:r w:rsidRPr="00F81415">
              <w:rPr>
                <w:lang w:val="en-GB"/>
              </w:rPr>
              <w:t>17.5</w:t>
            </w:r>
          </w:p>
        </w:tc>
        <w:tc>
          <w:tcPr>
            <w:tcW w:w="601" w:type="dxa"/>
          </w:tcPr>
          <w:p w14:paraId="6BCD0077" w14:textId="77777777" w:rsidR="00CF5640" w:rsidRPr="00F81415" w:rsidRDefault="00CF5640" w:rsidP="00EB62E4">
            <w:pPr>
              <w:autoSpaceDE w:val="0"/>
              <w:autoSpaceDN w:val="0"/>
              <w:adjustRightInd w:val="0"/>
              <w:jc w:val="center"/>
              <w:rPr>
                <w:lang w:val="en-GB"/>
              </w:rPr>
            </w:pPr>
            <w:r w:rsidRPr="00F81415">
              <w:rPr>
                <w:lang w:val="en-GB"/>
              </w:rPr>
              <w:t>3.5</w:t>
            </w:r>
          </w:p>
        </w:tc>
      </w:tr>
      <w:tr w:rsidR="00CF5640" w:rsidRPr="00F81415" w14:paraId="4B2E88A7" w14:textId="77777777" w:rsidTr="00EB62E4">
        <w:trPr>
          <w:jc w:val="center"/>
        </w:trPr>
        <w:tc>
          <w:tcPr>
            <w:tcW w:w="601" w:type="dxa"/>
          </w:tcPr>
          <w:p w14:paraId="02DE97F0" w14:textId="77777777" w:rsidR="00CF5640" w:rsidRPr="00F81415" w:rsidRDefault="00CF5640" w:rsidP="00EB62E4">
            <w:pPr>
              <w:autoSpaceDE w:val="0"/>
              <w:autoSpaceDN w:val="0"/>
              <w:adjustRightInd w:val="0"/>
              <w:jc w:val="center"/>
              <w:rPr>
                <w:lang w:val="en-GB"/>
              </w:rPr>
            </w:pPr>
            <w:r w:rsidRPr="00F81415">
              <w:rPr>
                <w:lang w:val="en-GB"/>
              </w:rPr>
              <w:t>10.5</w:t>
            </w:r>
          </w:p>
        </w:tc>
        <w:tc>
          <w:tcPr>
            <w:tcW w:w="601" w:type="dxa"/>
          </w:tcPr>
          <w:p w14:paraId="30778F2E" w14:textId="77777777" w:rsidR="00CF5640" w:rsidRPr="00F81415" w:rsidRDefault="00CF5640" w:rsidP="00EB62E4">
            <w:pPr>
              <w:autoSpaceDE w:val="0"/>
              <w:autoSpaceDN w:val="0"/>
              <w:adjustRightInd w:val="0"/>
              <w:jc w:val="center"/>
              <w:rPr>
                <w:lang w:val="en-GB"/>
              </w:rPr>
            </w:pPr>
            <w:r w:rsidRPr="00F81415">
              <w:rPr>
                <w:lang w:val="en-GB"/>
              </w:rPr>
              <w:t>14.0</w:t>
            </w:r>
          </w:p>
        </w:tc>
        <w:tc>
          <w:tcPr>
            <w:tcW w:w="601" w:type="dxa"/>
          </w:tcPr>
          <w:p w14:paraId="75BCAC01" w14:textId="77777777" w:rsidR="00CF5640" w:rsidRPr="00F81415" w:rsidRDefault="00CF5640" w:rsidP="00EB62E4">
            <w:pPr>
              <w:autoSpaceDE w:val="0"/>
              <w:autoSpaceDN w:val="0"/>
              <w:adjustRightInd w:val="0"/>
              <w:jc w:val="center"/>
              <w:rPr>
                <w:lang w:val="en-GB"/>
              </w:rPr>
            </w:pPr>
            <w:r w:rsidRPr="00F81415">
              <w:rPr>
                <w:lang w:val="en-GB"/>
              </w:rPr>
              <w:t>17.5</w:t>
            </w:r>
          </w:p>
        </w:tc>
        <w:tc>
          <w:tcPr>
            <w:tcW w:w="601" w:type="dxa"/>
          </w:tcPr>
          <w:p w14:paraId="621FA077" w14:textId="77777777" w:rsidR="00CF5640" w:rsidRPr="00F81415" w:rsidRDefault="00CF5640" w:rsidP="00EB62E4">
            <w:pPr>
              <w:autoSpaceDE w:val="0"/>
              <w:autoSpaceDN w:val="0"/>
              <w:adjustRightInd w:val="0"/>
              <w:jc w:val="center"/>
              <w:rPr>
                <w:lang w:val="en-GB"/>
              </w:rPr>
            </w:pPr>
            <w:r w:rsidRPr="00F81415">
              <w:rPr>
                <w:lang w:val="en-GB"/>
              </w:rPr>
              <w:t>3.5</w:t>
            </w:r>
          </w:p>
        </w:tc>
        <w:tc>
          <w:tcPr>
            <w:tcW w:w="601" w:type="dxa"/>
          </w:tcPr>
          <w:p w14:paraId="725BEA0A" w14:textId="77777777" w:rsidR="00CF5640" w:rsidRPr="00F81415" w:rsidRDefault="00CF5640" w:rsidP="00EB62E4">
            <w:pPr>
              <w:autoSpaceDE w:val="0"/>
              <w:autoSpaceDN w:val="0"/>
              <w:adjustRightInd w:val="0"/>
              <w:jc w:val="center"/>
              <w:rPr>
                <w:lang w:val="en-GB"/>
              </w:rPr>
            </w:pPr>
            <w:r w:rsidRPr="00F81415">
              <w:rPr>
                <w:lang w:val="en-GB"/>
              </w:rPr>
              <w:t>7.0</w:t>
            </w:r>
          </w:p>
        </w:tc>
      </w:tr>
      <w:tr w:rsidR="00CF5640" w:rsidRPr="00F81415" w14:paraId="087CD3E8" w14:textId="77777777" w:rsidTr="00EB62E4">
        <w:trPr>
          <w:jc w:val="center"/>
        </w:trPr>
        <w:tc>
          <w:tcPr>
            <w:tcW w:w="601" w:type="dxa"/>
          </w:tcPr>
          <w:p w14:paraId="533D54CB" w14:textId="77777777" w:rsidR="00CF5640" w:rsidRPr="00F81415" w:rsidRDefault="00CF5640" w:rsidP="00EB62E4">
            <w:pPr>
              <w:autoSpaceDE w:val="0"/>
              <w:autoSpaceDN w:val="0"/>
              <w:adjustRightInd w:val="0"/>
              <w:jc w:val="center"/>
              <w:rPr>
                <w:lang w:val="en-GB"/>
              </w:rPr>
            </w:pPr>
            <w:r w:rsidRPr="00F81415">
              <w:rPr>
                <w:lang w:val="en-GB"/>
              </w:rPr>
              <w:t>14.0</w:t>
            </w:r>
          </w:p>
        </w:tc>
        <w:tc>
          <w:tcPr>
            <w:tcW w:w="601" w:type="dxa"/>
          </w:tcPr>
          <w:p w14:paraId="72EADFB0" w14:textId="77777777" w:rsidR="00CF5640" w:rsidRPr="00F81415" w:rsidRDefault="00CF5640" w:rsidP="00EB62E4">
            <w:pPr>
              <w:autoSpaceDE w:val="0"/>
              <w:autoSpaceDN w:val="0"/>
              <w:adjustRightInd w:val="0"/>
              <w:jc w:val="center"/>
              <w:rPr>
                <w:lang w:val="en-GB"/>
              </w:rPr>
            </w:pPr>
            <w:r w:rsidRPr="00F81415">
              <w:rPr>
                <w:lang w:val="en-GB"/>
              </w:rPr>
              <w:t>17.5</w:t>
            </w:r>
          </w:p>
        </w:tc>
        <w:tc>
          <w:tcPr>
            <w:tcW w:w="601" w:type="dxa"/>
          </w:tcPr>
          <w:p w14:paraId="37944B04" w14:textId="77777777" w:rsidR="00CF5640" w:rsidRPr="00F81415" w:rsidRDefault="00CF5640" w:rsidP="00EB62E4">
            <w:pPr>
              <w:autoSpaceDE w:val="0"/>
              <w:autoSpaceDN w:val="0"/>
              <w:adjustRightInd w:val="0"/>
              <w:jc w:val="center"/>
              <w:rPr>
                <w:lang w:val="en-GB"/>
              </w:rPr>
            </w:pPr>
            <w:r w:rsidRPr="00F81415">
              <w:rPr>
                <w:lang w:val="en-GB"/>
              </w:rPr>
              <w:t>3.5</w:t>
            </w:r>
          </w:p>
        </w:tc>
        <w:tc>
          <w:tcPr>
            <w:tcW w:w="601" w:type="dxa"/>
          </w:tcPr>
          <w:p w14:paraId="4F0E9778" w14:textId="77777777" w:rsidR="00CF5640" w:rsidRPr="00F81415" w:rsidRDefault="00CF5640" w:rsidP="00EB62E4">
            <w:pPr>
              <w:autoSpaceDE w:val="0"/>
              <w:autoSpaceDN w:val="0"/>
              <w:adjustRightInd w:val="0"/>
              <w:jc w:val="center"/>
              <w:rPr>
                <w:lang w:val="en-GB"/>
              </w:rPr>
            </w:pPr>
            <w:r w:rsidRPr="00F81415">
              <w:rPr>
                <w:lang w:val="en-GB"/>
              </w:rPr>
              <w:t>7.0</w:t>
            </w:r>
          </w:p>
        </w:tc>
        <w:tc>
          <w:tcPr>
            <w:tcW w:w="601" w:type="dxa"/>
          </w:tcPr>
          <w:p w14:paraId="7DD5A737" w14:textId="77777777" w:rsidR="00CF5640" w:rsidRPr="00F81415" w:rsidRDefault="00CF5640" w:rsidP="00EB62E4">
            <w:pPr>
              <w:autoSpaceDE w:val="0"/>
              <w:autoSpaceDN w:val="0"/>
              <w:adjustRightInd w:val="0"/>
              <w:jc w:val="center"/>
              <w:rPr>
                <w:lang w:val="en-GB"/>
              </w:rPr>
            </w:pPr>
            <w:r w:rsidRPr="00F81415">
              <w:rPr>
                <w:lang w:val="en-GB"/>
              </w:rPr>
              <w:t>10.5</w:t>
            </w:r>
          </w:p>
        </w:tc>
      </w:tr>
      <w:tr w:rsidR="00CF5640" w:rsidRPr="00F81415" w14:paraId="544814E0" w14:textId="77777777" w:rsidTr="00EB62E4">
        <w:trPr>
          <w:jc w:val="center"/>
        </w:trPr>
        <w:tc>
          <w:tcPr>
            <w:tcW w:w="601" w:type="dxa"/>
            <w:tcBorders>
              <w:bottom w:val="single" w:sz="8" w:space="0" w:color="auto"/>
            </w:tcBorders>
          </w:tcPr>
          <w:p w14:paraId="37DA268D" w14:textId="77777777" w:rsidR="00CF5640" w:rsidRPr="00F81415" w:rsidRDefault="00CF5640" w:rsidP="00EB62E4">
            <w:pPr>
              <w:autoSpaceDE w:val="0"/>
              <w:autoSpaceDN w:val="0"/>
              <w:adjustRightInd w:val="0"/>
              <w:jc w:val="center"/>
              <w:rPr>
                <w:lang w:val="en-GB"/>
              </w:rPr>
            </w:pPr>
            <w:r w:rsidRPr="00F81415">
              <w:rPr>
                <w:lang w:val="en-GB"/>
              </w:rPr>
              <w:t>17.5</w:t>
            </w:r>
          </w:p>
        </w:tc>
        <w:tc>
          <w:tcPr>
            <w:tcW w:w="601" w:type="dxa"/>
            <w:tcBorders>
              <w:bottom w:val="single" w:sz="8" w:space="0" w:color="auto"/>
            </w:tcBorders>
          </w:tcPr>
          <w:p w14:paraId="4705BCB3" w14:textId="77777777" w:rsidR="00CF5640" w:rsidRPr="00F81415" w:rsidRDefault="00CF5640" w:rsidP="00EB62E4">
            <w:pPr>
              <w:autoSpaceDE w:val="0"/>
              <w:autoSpaceDN w:val="0"/>
              <w:adjustRightInd w:val="0"/>
              <w:jc w:val="center"/>
              <w:rPr>
                <w:lang w:val="en-GB"/>
              </w:rPr>
            </w:pPr>
            <w:r w:rsidRPr="00F81415">
              <w:rPr>
                <w:lang w:val="en-GB"/>
              </w:rPr>
              <w:t>3.5</w:t>
            </w:r>
          </w:p>
        </w:tc>
        <w:tc>
          <w:tcPr>
            <w:tcW w:w="601" w:type="dxa"/>
            <w:tcBorders>
              <w:bottom w:val="single" w:sz="8" w:space="0" w:color="auto"/>
            </w:tcBorders>
          </w:tcPr>
          <w:p w14:paraId="4224F1D3" w14:textId="77777777" w:rsidR="00CF5640" w:rsidRPr="00F81415" w:rsidRDefault="00CF5640" w:rsidP="00EB62E4">
            <w:pPr>
              <w:autoSpaceDE w:val="0"/>
              <w:autoSpaceDN w:val="0"/>
              <w:adjustRightInd w:val="0"/>
              <w:jc w:val="center"/>
              <w:rPr>
                <w:lang w:val="en-GB"/>
              </w:rPr>
            </w:pPr>
            <w:r w:rsidRPr="00F81415">
              <w:rPr>
                <w:lang w:val="en-GB"/>
              </w:rPr>
              <w:t>7.0</w:t>
            </w:r>
          </w:p>
        </w:tc>
        <w:tc>
          <w:tcPr>
            <w:tcW w:w="601" w:type="dxa"/>
            <w:tcBorders>
              <w:bottom w:val="single" w:sz="8" w:space="0" w:color="auto"/>
            </w:tcBorders>
          </w:tcPr>
          <w:p w14:paraId="1E5DFA7B" w14:textId="77777777" w:rsidR="00CF5640" w:rsidRPr="00F81415" w:rsidRDefault="00CF5640" w:rsidP="00EB62E4">
            <w:pPr>
              <w:autoSpaceDE w:val="0"/>
              <w:autoSpaceDN w:val="0"/>
              <w:adjustRightInd w:val="0"/>
              <w:jc w:val="center"/>
              <w:rPr>
                <w:lang w:val="en-GB"/>
              </w:rPr>
            </w:pPr>
            <w:r w:rsidRPr="00F81415">
              <w:rPr>
                <w:lang w:val="en-GB"/>
              </w:rPr>
              <w:t>10.5</w:t>
            </w:r>
          </w:p>
        </w:tc>
        <w:tc>
          <w:tcPr>
            <w:tcW w:w="601" w:type="dxa"/>
            <w:tcBorders>
              <w:bottom w:val="single" w:sz="8" w:space="0" w:color="auto"/>
            </w:tcBorders>
          </w:tcPr>
          <w:p w14:paraId="165EF776" w14:textId="77777777" w:rsidR="00CF5640" w:rsidRPr="00F81415" w:rsidRDefault="00CF5640" w:rsidP="00EB62E4">
            <w:pPr>
              <w:autoSpaceDE w:val="0"/>
              <w:autoSpaceDN w:val="0"/>
              <w:adjustRightInd w:val="0"/>
              <w:jc w:val="center"/>
              <w:rPr>
                <w:lang w:val="en-GB"/>
              </w:rPr>
            </w:pPr>
            <w:r w:rsidRPr="00F81415">
              <w:rPr>
                <w:lang w:val="en-GB"/>
              </w:rPr>
              <w:t>14.0</w:t>
            </w:r>
          </w:p>
        </w:tc>
      </w:tr>
    </w:tbl>
    <w:p w14:paraId="79B49601" w14:textId="1FEBA29F" w:rsidR="007B6C30" w:rsidRDefault="007B6C30" w:rsidP="002F079B">
      <w:pPr>
        <w:autoSpaceDE w:val="0"/>
        <w:autoSpaceDN w:val="0"/>
        <w:adjustRightInd w:val="0"/>
        <w:jc w:val="left"/>
        <w:rPr>
          <w:lang w:val="en-GB"/>
        </w:rPr>
      </w:pPr>
    </w:p>
    <w:p w14:paraId="2DCA63C9" w14:textId="4862EE6F" w:rsidR="007B6C30" w:rsidRDefault="007B6C30" w:rsidP="002F079B">
      <w:pPr>
        <w:autoSpaceDE w:val="0"/>
        <w:autoSpaceDN w:val="0"/>
        <w:adjustRightInd w:val="0"/>
        <w:jc w:val="left"/>
        <w:rPr>
          <w:lang w:val="en-GB"/>
        </w:rPr>
      </w:pPr>
    </w:p>
    <w:p w14:paraId="1661FF0E" w14:textId="488270AF" w:rsidR="007B6C30" w:rsidRDefault="007B6C30" w:rsidP="002F079B">
      <w:pPr>
        <w:autoSpaceDE w:val="0"/>
        <w:autoSpaceDN w:val="0"/>
        <w:adjustRightInd w:val="0"/>
        <w:jc w:val="left"/>
        <w:rPr>
          <w:lang w:val="en-GB"/>
        </w:rPr>
      </w:pPr>
    </w:p>
    <w:p w14:paraId="4F29D70B" w14:textId="132BA94D" w:rsidR="007B6C30" w:rsidRDefault="007B6C30" w:rsidP="002F079B">
      <w:pPr>
        <w:autoSpaceDE w:val="0"/>
        <w:autoSpaceDN w:val="0"/>
        <w:adjustRightInd w:val="0"/>
        <w:jc w:val="left"/>
        <w:rPr>
          <w:lang w:val="en-GB"/>
        </w:rPr>
      </w:pPr>
    </w:p>
    <w:p w14:paraId="0D0A9C75" w14:textId="6B20F1CB" w:rsidR="007B6C30" w:rsidRDefault="007B6C30" w:rsidP="002F079B">
      <w:pPr>
        <w:autoSpaceDE w:val="0"/>
        <w:autoSpaceDN w:val="0"/>
        <w:adjustRightInd w:val="0"/>
        <w:jc w:val="left"/>
        <w:rPr>
          <w:lang w:val="en-GB"/>
        </w:rPr>
      </w:pPr>
    </w:p>
    <w:p w14:paraId="1E25D120" w14:textId="77777777" w:rsidR="007B6C30" w:rsidRDefault="007B6C30" w:rsidP="002F079B">
      <w:pPr>
        <w:autoSpaceDE w:val="0"/>
        <w:autoSpaceDN w:val="0"/>
        <w:adjustRightInd w:val="0"/>
        <w:jc w:val="left"/>
        <w:rPr>
          <w:lang w:val="en-GB"/>
        </w:rPr>
      </w:pPr>
    </w:p>
    <w:p w14:paraId="1DFB436F" w14:textId="77777777" w:rsidR="00C20BEA" w:rsidRPr="00F81415" w:rsidRDefault="00C20BEA" w:rsidP="00C20BEA">
      <w:pPr>
        <w:pStyle w:val="Heading1"/>
        <w:rPr>
          <w:lang w:val="en-GB"/>
        </w:rPr>
      </w:pPr>
      <w:r w:rsidRPr="00F81415">
        <w:rPr>
          <w:lang w:val="en-GB"/>
        </w:rPr>
        <w:lastRenderedPageBreak/>
        <w:t>Equations</w:t>
      </w:r>
    </w:p>
    <w:p w14:paraId="4B56BBA3" w14:textId="77777777" w:rsidR="00C20BEA" w:rsidRPr="00F81415" w:rsidRDefault="00C20BEA" w:rsidP="00C20BEA">
      <w:pPr>
        <w:rPr>
          <w:lang w:val="en-GB"/>
        </w:rPr>
      </w:pPr>
      <w:r w:rsidRPr="00F81415">
        <w:rPr>
          <w:lang w:val="en-GB"/>
        </w:rPr>
        <w:t>Equations shall be centred and identified by a number, as the following:</w:t>
      </w:r>
    </w:p>
    <w:p w14:paraId="59692C89" w14:textId="77777777" w:rsidR="00C20BEA" w:rsidRPr="00F81415" w:rsidRDefault="00C20BEA" w:rsidP="00C20BEA">
      <w:pPr>
        <w:rPr>
          <w:lang w:val="en-GB"/>
        </w:rPr>
      </w:pPr>
    </w:p>
    <w:p w14:paraId="32DE792F" w14:textId="77777777" w:rsidR="00C20BEA" w:rsidRPr="00F81415" w:rsidRDefault="00C20BEA" w:rsidP="00C20BEA">
      <w:pPr>
        <w:pStyle w:val="MTDisplayEquation"/>
      </w:pPr>
      <w:r w:rsidRPr="00F81415">
        <w:tab/>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n→a</m:t>
                </m:r>
              </m:lim>
            </m:limLow>
          </m:fName>
          <m:e>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den>
                </m:f>
              </m:e>
            </m:d>
          </m:e>
        </m:func>
      </m:oMath>
      <w:r w:rsidRPr="00F81415">
        <w:t xml:space="preserve"> </w:t>
      </w:r>
      <w:r w:rsidRPr="00F81415">
        <w:tab/>
        <w:t>(1)</w:t>
      </w:r>
    </w:p>
    <w:p w14:paraId="1BDBCBC1" w14:textId="77777777" w:rsidR="00C20BEA" w:rsidRPr="00F81415" w:rsidRDefault="00C20BEA" w:rsidP="00C20BEA">
      <w:pPr>
        <w:rPr>
          <w:lang w:val="en-GB"/>
        </w:rPr>
      </w:pPr>
    </w:p>
    <w:p w14:paraId="5A24701F" w14:textId="77777777" w:rsidR="00C20BEA" w:rsidRDefault="00C20BEA" w:rsidP="00C20BEA">
      <w:pPr>
        <w:rPr>
          <w:lang w:val="en-GB"/>
        </w:rPr>
      </w:pPr>
      <w:r w:rsidRPr="00F81415">
        <w:rPr>
          <w:lang w:val="en-GB"/>
        </w:rPr>
        <w:t>Refer to equations as to Equation (1) or simply (1). The use of the SI (System International) units is strongly recommended, and mixed units are to be avoided.</w:t>
      </w:r>
    </w:p>
    <w:p w14:paraId="42EE3A44" w14:textId="77777777" w:rsidR="00C20BEA" w:rsidRDefault="00C20BEA" w:rsidP="00C20BEA">
      <w:pPr>
        <w:pStyle w:val="Heading1"/>
        <w:rPr>
          <w:lang w:val="en-GB"/>
        </w:rPr>
      </w:pPr>
      <w:r>
        <w:rPr>
          <w:lang w:val="en-GB"/>
        </w:rPr>
        <w:t>Conclusions</w:t>
      </w:r>
    </w:p>
    <w:p w14:paraId="4BB577C0" w14:textId="483E16D9" w:rsidR="00C20BEA" w:rsidRPr="00F81415" w:rsidRDefault="00C20BEA" w:rsidP="00C20BEA">
      <w:pPr>
        <w:autoSpaceDE w:val="0"/>
        <w:autoSpaceDN w:val="0"/>
        <w:adjustRightInd w:val="0"/>
        <w:jc w:val="left"/>
        <w:rPr>
          <w:lang w:val="en-GB"/>
        </w:rPr>
      </w:pPr>
      <w:r>
        <w:rPr>
          <w:lang w:val="en-GB"/>
        </w:rPr>
        <w:t>At least one of the authors should register in the conference and pay the registration fees. Otherwise, the paper will not be published in the conference proceedings.</w:t>
      </w:r>
    </w:p>
    <w:p w14:paraId="2B0D4CFD" w14:textId="77777777" w:rsidR="00BF0F49" w:rsidRPr="00F81415" w:rsidRDefault="00BF0F49" w:rsidP="00FE5A7C">
      <w:pPr>
        <w:pStyle w:val="AcknowledgeHeading"/>
        <w:rPr>
          <w:lang w:val="en-GB"/>
        </w:rPr>
      </w:pPr>
      <w:r w:rsidRPr="00F81415">
        <w:rPr>
          <w:lang w:val="en-GB"/>
        </w:rPr>
        <w:t>Acknowledgements</w:t>
      </w:r>
    </w:p>
    <w:p w14:paraId="384F5F61" w14:textId="77777777" w:rsidR="00BF0F49" w:rsidRPr="00F81415" w:rsidRDefault="00BF0F49" w:rsidP="00BF0F49">
      <w:pPr>
        <w:autoSpaceDE w:val="0"/>
        <w:autoSpaceDN w:val="0"/>
        <w:adjustRightInd w:val="0"/>
        <w:jc w:val="left"/>
        <w:rPr>
          <w:rFonts w:ascii="TimesNewRomanPSMT" w:hAnsi="TimesNewRomanPSMT" w:cs="TimesNewRomanPSMT"/>
          <w:lang w:val="en-GB"/>
        </w:rPr>
      </w:pPr>
      <w:r w:rsidRPr="00F81415">
        <w:rPr>
          <w:rFonts w:ascii="TimesNewRomanPSMT" w:hAnsi="TimesNewRomanPSMT" w:cs="TimesNewRomanPSMT"/>
          <w:lang w:val="en-GB"/>
        </w:rPr>
        <w:t>Acknowledgements to persons or institutions should be placed in this section.</w:t>
      </w:r>
    </w:p>
    <w:p w14:paraId="580AD212" w14:textId="77777777" w:rsidR="00BF0F49" w:rsidRPr="00F81415" w:rsidRDefault="00BF0F49" w:rsidP="00FE5A7C">
      <w:pPr>
        <w:pStyle w:val="AcknowledgeHeading"/>
        <w:rPr>
          <w:lang w:val="en-GB"/>
        </w:rPr>
      </w:pPr>
      <w:r w:rsidRPr="00F81415">
        <w:rPr>
          <w:lang w:val="en-GB"/>
        </w:rPr>
        <w:t>References</w:t>
      </w:r>
    </w:p>
    <w:p w14:paraId="0BBB85C6" w14:textId="727D27A6" w:rsidR="00BF0F49" w:rsidRPr="00F81415" w:rsidRDefault="00BF0F49" w:rsidP="00BA01F5">
      <w:pPr>
        <w:pStyle w:val="ReferencesList"/>
        <w:rPr>
          <w:lang w:val="en-GB"/>
        </w:rPr>
      </w:pPr>
      <w:r w:rsidRPr="00F81415">
        <w:rPr>
          <w:lang w:val="en-GB"/>
        </w:rPr>
        <w:t>Jenny Roe and Peter Aspinall. The restorative benefits of walking in urban and rural settings in adults with</w:t>
      </w:r>
      <w:r w:rsidR="005F2C3A" w:rsidRPr="00F81415">
        <w:rPr>
          <w:lang w:val="en-GB"/>
        </w:rPr>
        <w:t xml:space="preserve"> </w:t>
      </w:r>
      <w:r w:rsidRPr="00F81415">
        <w:rPr>
          <w:lang w:val="en-GB"/>
        </w:rPr>
        <w:t xml:space="preserve">good and poor mental health. </w:t>
      </w:r>
      <w:r w:rsidRPr="00F81415">
        <w:rPr>
          <w:rFonts w:ascii="TimesNewRomanPS-ItalicMT" w:hAnsi="TimesNewRomanPS-ItalicMT" w:cs="TimesNewRomanPS-ItalicMT"/>
          <w:i/>
          <w:iCs/>
          <w:lang w:val="en-GB"/>
        </w:rPr>
        <w:t>Health &amp; place</w:t>
      </w:r>
      <w:r w:rsidRPr="00F81415">
        <w:rPr>
          <w:lang w:val="en-GB"/>
        </w:rPr>
        <w:t>, 17(1):103–113, 2011.</w:t>
      </w:r>
    </w:p>
    <w:p w14:paraId="5359DD80" w14:textId="4666F973" w:rsidR="00BF0F49" w:rsidRPr="00F81415" w:rsidRDefault="00BF0F49" w:rsidP="00BA01F5">
      <w:pPr>
        <w:pStyle w:val="ReferencesList"/>
        <w:rPr>
          <w:lang w:val="en-GB"/>
        </w:rPr>
      </w:pPr>
      <w:r w:rsidRPr="00F81415">
        <w:rPr>
          <w:lang w:val="en-GB"/>
        </w:rPr>
        <w:t xml:space="preserve">Thomas </w:t>
      </w:r>
      <w:proofErr w:type="spellStart"/>
      <w:r w:rsidRPr="00F81415">
        <w:rPr>
          <w:lang w:val="en-GB"/>
        </w:rPr>
        <w:t>Munzel</w:t>
      </w:r>
      <w:proofErr w:type="spellEnd"/>
      <w:r w:rsidRPr="00F81415">
        <w:rPr>
          <w:lang w:val="en-GB"/>
        </w:rPr>
        <w:t xml:space="preserve">, Frank P. Schmidt, Sebastian Steven, Johannes Herzog, Andreas </w:t>
      </w:r>
      <w:proofErr w:type="spellStart"/>
      <w:r w:rsidRPr="00F81415">
        <w:rPr>
          <w:lang w:val="en-GB"/>
        </w:rPr>
        <w:t>Daiber</w:t>
      </w:r>
      <w:proofErr w:type="spellEnd"/>
      <w:r w:rsidRPr="00F81415">
        <w:rPr>
          <w:lang w:val="en-GB"/>
        </w:rPr>
        <w:t>, and Mette</w:t>
      </w:r>
      <w:r w:rsidR="006A5DB5" w:rsidRPr="00F81415">
        <w:rPr>
          <w:lang w:val="en-GB"/>
        </w:rPr>
        <w:t xml:space="preserve"> </w:t>
      </w:r>
      <w:r w:rsidRPr="00F81415">
        <w:rPr>
          <w:lang w:val="en-GB"/>
        </w:rPr>
        <w:t xml:space="preserve">Sørensen. Environmental noise and the cardiovascular system. </w:t>
      </w:r>
      <w:r w:rsidRPr="00F81415">
        <w:rPr>
          <w:rFonts w:ascii="TimesNewRomanPS-ItalicMT" w:hAnsi="TimesNewRomanPS-ItalicMT" w:cs="TimesNewRomanPS-ItalicMT"/>
          <w:i/>
          <w:iCs/>
          <w:lang w:val="en-GB"/>
        </w:rPr>
        <w:t xml:space="preserve">J. Am. Coll. </w:t>
      </w:r>
      <w:proofErr w:type="spellStart"/>
      <w:r w:rsidRPr="00F81415">
        <w:rPr>
          <w:rFonts w:ascii="TimesNewRomanPS-ItalicMT" w:hAnsi="TimesNewRomanPS-ItalicMT" w:cs="TimesNewRomanPS-ItalicMT"/>
          <w:i/>
          <w:iCs/>
          <w:lang w:val="en-GB"/>
        </w:rPr>
        <w:t>Cardiol</w:t>
      </w:r>
      <w:proofErr w:type="spellEnd"/>
      <w:r w:rsidRPr="00F81415">
        <w:rPr>
          <w:rFonts w:ascii="TimesNewRomanPS-ItalicMT" w:hAnsi="TimesNewRomanPS-ItalicMT" w:cs="TimesNewRomanPS-ItalicMT"/>
          <w:i/>
          <w:iCs/>
          <w:lang w:val="en-GB"/>
        </w:rPr>
        <w:t>.</w:t>
      </w:r>
      <w:r w:rsidRPr="00F81415">
        <w:rPr>
          <w:lang w:val="en-GB"/>
        </w:rPr>
        <w:t>, 71(6):688–697,</w:t>
      </w:r>
      <w:r w:rsidR="006A5DB5" w:rsidRPr="00F81415">
        <w:rPr>
          <w:lang w:val="en-GB"/>
        </w:rPr>
        <w:t xml:space="preserve"> </w:t>
      </w:r>
      <w:r w:rsidRPr="00F81415">
        <w:rPr>
          <w:lang w:val="en-GB"/>
        </w:rPr>
        <w:t xml:space="preserve">2018. </w:t>
      </w:r>
      <w:proofErr w:type="spellStart"/>
      <w:r w:rsidRPr="00F81415">
        <w:rPr>
          <w:lang w:val="en-GB"/>
        </w:rPr>
        <w:t>doi</w:t>
      </w:r>
      <w:proofErr w:type="spellEnd"/>
      <w:r w:rsidRPr="00F81415">
        <w:rPr>
          <w:lang w:val="en-GB"/>
        </w:rPr>
        <w:t>: 10.1016/j.jacc.2017.12.015.</w:t>
      </w:r>
    </w:p>
    <w:p w14:paraId="3F4114BF" w14:textId="69817A9D" w:rsidR="002A462E" w:rsidRPr="00FB3B62" w:rsidRDefault="00BF0F49" w:rsidP="002A462E">
      <w:pPr>
        <w:pStyle w:val="ReferencesList"/>
        <w:rPr>
          <w:rFonts w:ascii="TimesNewRomanPS-ItalicMT" w:hAnsi="TimesNewRomanPS-ItalicMT" w:cs="TimesNewRomanPS-ItalicMT"/>
          <w:i/>
          <w:iCs/>
          <w:lang w:val="en-GB"/>
        </w:rPr>
      </w:pPr>
      <w:proofErr w:type="spellStart"/>
      <w:r w:rsidRPr="00F81415">
        <w:rPr>
          <w:lang w:val="en-GB"/>
        </w:rPr>
        <w:t>Ajish</w:t>
      </w:r>
      <w:proofErr w:type="spellEnd"/>
      <w:r w:rsidRPr="00F81415">
        <w:rPr>
          <w:lang w:val="en-GB"/>
        </w:rPr>
        <w:t xml:space="preserve"> K. Abraham and M. S. Ravishankar. A case study of acoustic intervention in classrooms. </w:t>
      </w:r>
      <w:r w:rsidRPr="00F81415">
        <w:rPr>
          <w:rFonts w:ascii="TimesNewRomanPS-ItalicMT" w:hAnsi="TimesNewRomanPS-ItalicMT" w:cs="TimesNewRomanPS-ItalicMT"/>
          <w:i/>
          <w:iCs/>
          <w:lang w:val="en-GB"/>
        </w:rPr>
        <w:t>Building</w:t>
      </w:r>
      <w:r w:rsidR="006A5DB5" w:rsidRPr="00F81415">
        <w:rPr>
          <w:rFonts w:ascii="TimesNewRomanPS-ItalicMT" w:hAnsi="TimesNewRomanPS-ItalicMT" w:cs="TimesNewRomanPS-ItalicMT"/>
          <w:i/>
          <w:iCs/>
          <w:lang w:val="en-GB"/>
        </w:rPr>
        <w:t xml:space="preserve"> </w:t>
      </w:r>
      <w:r w:rsidRPr="00F81415">
        <w:rPr>
          <w:rFonts w:ascii="TimesNewRomanPS-ItalicMT" w:hAnsi="TimesNewRomanPS-ItalicMT" w:cs="TimesNewRomanPS-ItalicMT"/>
          <w:i/>
          <w:iCs/>
          <w:lang w:val="en-GB"/>
        </w:rPr>
        <w:t>Acoustics</w:t>
      </w:r>
      <w:r w:rsidRPr="00F81415">
        <w:rPr>
          <w:lang w:val="en-GB"/>
        </w:rPr>
        <w:t xml:space="preserve">, 28(4):293–308, 2021. </w:t>
      </w:r>
      <w:proofErr w:type="spellStart"/>
      <w:r w:rsidRPr="00F81415">
        <w:rPr>
          <w:lang w:val="en-GB"/>
        </w:rPr>
        <w:t>doi</w:t>
      </w:r>
      <w:proofErr w:type="spellEnd"/>
      <w:r w:rsidRPr="00F81415">
        <w:rPr>
          <w:lang w:val="en-GB"/>
        </w:rPr>
        <w:t>: 10.1177/1351010X20975765.</w:t>
      </w:r>
    </w:p>
    <w:sectPr w:rsidR="002A462E" w:rsidRPr="00FB3B62" w:rsidSect="00243AC3">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531" w:left="1134" w:header="158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E6C9" w14:textId="77777777" w:rsidR="00A201AF" w:rsidRDefault="00A201AF">
      <w:r>
        <w:separator/>
      </w:r>
    </w:p>
  </w:endnote>
  <w:endnote w:type="continuationSeparator" w:id="0">
    <w:p w14:paraId="0B74523D" w14:textId="77777777" w:rsidR="00A201AF" w:rsidRDefault="00A2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FACD" w14:textId="77777777" w:rsidR="00250B87" w:rsidRDefault="00250B87" w:rsidP="00E41EAB">
    <w:pPr>
      <w:pStyle w:val="Footer"/>
      <w:framePr w:wrap="around" w:vAnchor="text" w:hAnchor="margin" w:xAlign="center" w:y="217"/>
      <w:rPr>
        <w:rStyle w:val="PageNumber"/>
      </w:rPr>
    </w:pPr>
    <w:r>
      <w:rPr>
        <w:rStyle w:val="PageNumber"/>
      </w:rPr>
      <w:fldChar w:fldCharType="begin"/>
    </w:r>
    <w:r>
      <w:rPr>
        <w:rStyle w:val="PageNumber"/>
      </w:rPr>
      <w:instrText xml:space="preserve">PAGE  </w:instrText>
    </w:r>
    <w:r>
      <w:rPr>
        <w:rStyle w:val="PageNumber"/>
      </w:rPr>
      <w:fldChar w:fldCharType="separate"/>
    </w:r>
    <w:r w:rsidR="00D929BA">
      <w:rPr>
        <w:rStyle w:val="PageNumber"/>
        <w:noProof/>
      </w:rPr>
      <w:t>2</w:t>
    </w:r>
    <w:r>
      <w:rPr>
        <w:rStyle w:val="PageNumber"/>
      </w:rPr>
      <w:fldChar w:fldCharType="end"/>
    </w:r>
  </w:p>
  <w:p w14:paraId="18543EB3" w14:textId="77777777" w:rsidR="00250B87" w:rsidRDefault="00250B87">
    <w:pPr>
      <w:pStyle w:val="Footer"/>
    </w:pPr>
  </w:p>
  <w:p w14:paraId="72F623A7" w14:textId="77777777" w:rsidR="00250B87" w:rsidRDefault="00250B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6B73" w14:textId="77777777" w:rsidR="00250B87" w:rsidRDefault="00250B87" w:rsidP="00500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9BA">
      <w:rPr>
        <w:rStyle w:val="PageNumber"/>
        <w:noProof/>
      </w:rPr>
      <w:t>3</w:t>
    </w:r>
    <w:r>
      <w:rPr>
        <w:rStyle w:val="PageNumber"/>
      </w:rPr>
      <w:fldChar w:fldCharType="end"/>
    </w:r>
  </w:p>
  <w:p w14:paraId="2432F0A6" w14:textId="77777777" w:rsidR="00250B87" w:rsidRDefault="00250B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0E6" w14:textId="77777777" w:rsidR="00957501" w:rsidRPr="00957501" w:rsidRDefault="00957501">
    <w:pPr>
      <w:pStyle w:val="Footer"/>
      <w:jc w:val="center"/>
      <w:rPr>
        <w:caps/>
        <w:noProof/>
        <w:color w:val="4472C4"/>
      </w:rPr>
    </w:pPr>
    <w:r w:rsidRPr="00957501">
      <w:rPr>
        <w:caps/>
        <w:color w:val="4472C4"/>
      </w:rPr>
      <w:fldChar w:fldCharType="begin"/>
    </w:r>
    <w:r w:rsidRPr="00957501">
      <w:rPr>
        <w:caps/>
        <w:color w:val="4472C4"/>
      </w:rPr>
      <w:instrText xml:space="preserve"> PAGE   \* MERGEFORMAT </w:instrText>
    </w:r>
    <w:r w:rsidRPr="00957501">
      <w:rPr>
        <w:caps/>
        <w:color w:val="4472C4"/>
      </w:rPr>
      <w:fldChar w:fldCharType="separate"/>
    </w:r>
    <w:r w:rsidRPr="00957501">
      <w:rPr>
        <w:caps/>
        <w:noProof/>
        <w:color w:val="4472C4"/>
      </w:rPr>
      <w:t>2</w:t>
    </w:r>
    <w:r w:rsidRPr="00957501">
      <w:rPr>
        <w:caps/>
        <w:noProof/>
        <w:color w:val="4472C4"/>
      </w:rPr>
      <w:fldChar w:fldCharType="end"/>
    </w:r>
  </w:p>
  <w:p w14:paraId="3064993D" w14:textId="77777777" w:rsidR="003234F8" w:rsidRDefault="0032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80CB" w14:textId="77777777" w:rsidR="00A201AF" w:rsidRDefault="00A201AF">
      <w:r>
        <w:separator/>
      </w:r>
    </w:p>
  </w:footnote>
  <w:footnote w:type="continuationSeparator" w:id="0">
    <w:p w14:paraId="0CD61C94" w14:textId="77777777" w:rsidR="00A201AF" w:rsidRDefault="00A2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9D35" w14:textId="6D03220A" w:rsidR="00F635D3" w:rsidRPr="00D76EFA" w:rsidRDefault="00AC3EE2" w:rsidP="00D76EFA">
    <w:pPr>
      <w:pStyle w:val="Header"/>
      <w:jc w:val="right"/>
    </w:pPr>
    <w:r>
      <w:rPr>
        <w:noProof/>
        <w:u w:val="none"/>
      </w:rPr>
      <w:drawing>
        <wp:inline distT="0" distB="0" distL="0" distR="0" wp14:anchorId="1A6E5A91" wp14:editId="30A2B4E9">
          <wp:extent cx="159321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5480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B1C1" w14:textId="4FD3FE69" w:rsidR="00250B87" w:rsidRPr="00D76EFA" w:rsidRDefault="00AC3EE2" w:rsidP="00156A08">
    <w:pPr>
      <w:pStyle w:val="Header"/>
    </w:pPr>
    <w:r>
      <w:rPr>
        <w:noProof/>
      </w:rPr>
      <w:drawing>
        <wp:anchor distT="0" distB="0" distL="114300" distR="114300" simplePos="0" relativeHeight="251661312" behindDoc="0" locked="0" layoutInCell="1" allowOverlap="1" wp14:anchorId="357156DA" wp14:editId="523E807E">
          <wp:simplePos x="0" y="0"/>
          <wp:positionH relativeFrom="margin">
            <wp:posOffset>4477301</wp:posOffset>
          </wp:positionH>
          <wp:positionV relativeFrom="paragraph">
            <wp:posOffset>-659877</wp:posOffset>
          </wp:positionV>
          <wp:extent cx="1587500" cy="54102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56BA" w14:textId="48F105D9" w:rsidR="00250B87" w:rsidRPr="001C1ADA" w:rsidRDefault="00AC3EE2" w:rsidP="001C1ADA">
    <w:pPr>
      <w:pStyle w:val="Header"/>
      <w:jc w:val="right"/>
    </w:pPr>
    <w:r>
      <w:rPr>
        <w:noProof/>
      </w:rPr>
      <w:drawing>
        <wp:anchor distT="0" distB="0" distL="114300" distR="114300" simplePos="0" relativeHeight="251659264" behindDoc="0" locked="0" layoutInCell="1" allowOverlap="1" wp14:anchorId="3965366A" wp14:editId="2E393036">
          <wp:simplePos x="0" y="0"/>
          <wp:positionH relativeFrom="column">
            <wp:posOffset>1617282</wp:posOffset>
          </wp:positionH>
          <wp:positionV relativeFrom="paragraph">
            <wp:posOffset>-545758</wp:posOffset>
          </wp:positionV>
          <wp:extent cx="2639060" cy="90043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60" cy="900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AF0638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8B0560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8DD0F73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BC8947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21C2B9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1CE50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E4A3FC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50023F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424E6"/>
    <w:multiLevelType w:val="singleLevel"/>
    <w:tmpl w:val="A59860C6"/>
    <w:lvl w:ilvl="0">
      <w:start w:val="1"/>
      <w:numFmt w:val="lowerLetter"/>
      <w:lvlText w:val="%1)"/>
      <w:lvlJc w:val="left"/>
      <w:pPr>
        <w:tabs>
          <w:tab w:val="num" w:pos="1260"/>
        </w:tabs>
        <w:ind w:left="1260" w:hanging="360"/>
      </w:pPr>
      <w:rPr>
        <w:rFonts w:hint="default"/>
      </w:rPr>
    </w:lvl>
  </w:abstractNum>
  <w:abstractNum w:abstractNumId="9" w15:restartNumberingAfterBreak="0">
    <w:nsid w:val="03BC787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543FBF"/>
    <w:multiLevelType w:val="hybridMultilevel"/>
    <w:tmpl w:val="752C7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ADA7715"/>
    <w:multiLevelType w:val="multilevel"/>
    <w:tmpl w:val="13F28524"/>
    <w:lvl w:ilvl="0">
      <w:start w:val="1"/>
      <w:numFmt w:val="bullet"/>
      <w:lvlText w:val="☑"/>
      <w:lvlJc w:val="left"/>
      <w:pPr>
        <w:tabs>
          <w:tab w:val="num" w:pos="360"/>
        </w:tabs>
        <w:ind w:left="360" w:hanging="360"/>
      </w:pPr>
      <w:rPr>
        <w:rFonts w:ascii="MS Mincho" w:eastAsia="MS Mincho" w:hAnsi="MS Mincho"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B3F3E"/>
    <w:multiLevelType w:val="singleLevel"/>
    <w:tmpl w:val="EEB654E4"/>
    <w:lvl w:ilvl="0">
      <w:start w:val="1"/>
      <w:numFmt w:val="decimal"/>
      <w:lvlText w:val="%1"/>
      <w:lvlJc w:val="left"/>
      <w:pPr>
        <w:tabs>
          <w:tab w:val="num" w:pos="720"/>
        </w:tabs>
        <w:ind w:left="720" w:hanging="720"/>
      </w:pPr>
      <w:rPr>
        <w:rFonts w:hint="default"/>
        <w:b w:val="0"/>
        <w:bCs w:val="0"/>
        <w:sz w:val="24"/>
        <w:szCs w:val="24"/>
      </w:rPr>
    </w:lvl>
  </w:abstractNum>
  <w:abstractNum w:abstractNumId="13" w15:restartNumberingAfterBreak="0">
    <w:nsid w:val="0D4D734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C70BE2"/>
    <w:multiLevelType w:val="singleLevel"/>
    <w:tmpl w:val="08BEAD2A"/>
    <w:lvl w:ilvl="0">
      <w:start w:val="1"/>
      <w:numFmt w:val="upperRoman"/>
      <w:lvlText w:val="%1)"/>
      <w:lvlJc w:val="left"/>
      <w:pPr>
        <w:tabs>
          <w:tab w:val="num" w:pos="900"/>
        </w:tabs>
        <w:ind w:left="900" w:hanging="720"/>
      </w:pPr>
      <w:rPr>
        <w:rFonts w:hint="default"/>
      </w:rPr>
    </w:lvl>
  </w:abstractNum>
  <w:abstractNum w:abstractNumId="15" w15:restartNumberingAfterBreak="0">
    <w:nsid w:val="1C186A1D"/>
    <w:multiLevelType w:val="hybridMultilevel"/>
    <w:tmpl w:val="F3324E22"/>
    <w:lvl w:ilvl="0" w:tplc="0422EED2">
      <w:start w:val="1"/>
      <w:numFmt w:val="decimal"/>
      <w:pStyle w:val="ReferencesList"/>
      <w:lvlText w:val="[%1]"/>
      <w:lvlJc w:val="left"/>
      <w:pPr>
        <w:tabs>
          <w:tab w:val="num" w:pos="502"/>
        </w:tabs>
        <w:ind w:left="499" w:hanging="357"/>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FE42C1E"/>
    <w:multiLevelType w:val="multilevel"/>
    <w:tmpl w:val="48600E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211F5DD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9E574A"/>
    <w:multiLevelType w:val="hybridMultilevel"/>
    <w:tmpl w:val="E88E2246"/>
    <w:lvl w:ilvl="0" w:tplc="EACE70E8">
      <w:start w:val="1"/>
      <w:numFmt w:val="bullet"/>
      <w:lvlText w:val="-"/>
      <w:lvlJc w:val="left"/>
      <w:pPr>
        <w:tabs>
          <w:tab w:val="num" w:pos="360"/>
        </w:tabs>
        <w:ind w:left="360" w:hanging="360"/>
      </w:pPr>
      <w:rPr>
        <w:rFonts w:ascii="Times New Roman" w:hAnsi="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02B86"/>
    <w:multiLevelType w:val="singleLevel"/>
    <w:tmpl w:val="EEB654E4"/>
    <w:lvl w:ilvl="0">
      <w:start w:val="1"/>
      <w:numFmt w:val="decimal"/>
      <w:lvlText w:val="%1"/>
      <w:lvlJc w:val="left"/>
      <w:pPr>
        <w:tabs>
          <w:tab w:val="num" w:pos="720"/>
        </w:tabs>
        <w:ind w:left="720" w:hanging="720"/>
      </w:pPr>
      <w:rPr>
        <w:rFonts w:hint="default"/>
        <w:b w:val="0"/>
        <w:bCs w:val="0"/>
        <w:sz w:val="24"/>
        <w:szCs w:val="24"/>
      </w:rPr>
    </w:lvl>
  </w:abstractNum>
  <w:abstractNum w:abstractNumId="20" w15:restartNumberingAfterBreak="0">
    <w:nsid w:val="3354556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A46A4F"/>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0B352F"/>
    <w:multiLevelType w:val="hybridMultilevel"/>
    <w:tmpl w:val="13F28524"/>
    <w:lvl w:ilvl="0" w:tplc="1310D3AC">
      <w:start w:val="1"/>
      <w:numFmt w:val="bullet"/>
      <w:lvlText w:val="☑"/>
      <w:lvlJc w:val="left"/>
      <w:pPr>
        <w:tabs>
          <w:tab w:val="num" w:pos="360"/>
        </w:tabs>
        <w:ind w:left="360" w:hanging="360"/>
      </w:pPr>
      <w:rPr>
        <w:rFonts w:ascii="MS Mincho" w:eastAsia="MS Mincho" w:hAnsi="MS Mincho" w:hint="eastAsia"/>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576CF"/>
    <w:multiLevelType w:val="singleLevel"/>
    <w:tmpl w:val="EEB654E4"/>
    <w:lvl w:ilvl="0">
      <w:start w:val="1"/>
      <w:numFmt w:val="decimal"/>
      <w:lvlText w:val="%1"/>
      <w:lvlJc w:val="left"/>
      <w:pPr>
        <w:tabs>
          <w:tab w:val="num" w:pos="720"/>
        </w:tabs>
        <w:ind w:left="720" w:hanging="720"/>
      </w:pPr>
      <w:rPr>
        <w:rFonts w:hint="default"/>
        <w:b w:val="0"/>
        <w:bCs w:val="0"/>
        <w:sz w:val="24"/>
        <w:szCs w:val="24"/>
      </w:rPr>
    </w:lvl>
  </w:abstractNum>
  <w:abstractNum w:abstractNumId="24" w15:restartNumberingAfterBreak="0">
    <w:nsid w:val="5CA150F4"/>
    <w:multiLevelType w:val="hybridMultilevel"/>
    <w:tmpl w:val="5D9EF130"/>
    <w:lvl w:ilvl="0" w:tplc="D1C62DE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A616D7"/>
    <w:multiLevelType w:val="singleLevel"/>
    <w:tmpl w:val="ECEA87AA"/>
    <w:lvl w:ilvl="0">
      <w:start w:val="1"/>
      <w:numFmt w:val="upperRoman"/>
      <w:lvlText w:val="%1)"/>
      <w:lvlJc w:val="left"/>
      <w:pPr>
        <w:tabs>
          <w:tab w:val="num" w:pos="900"/>
        </w:tabs>
        <w:ind w:left="900" w:hanging="720"/>
      </w:pPr>
      <w:rPr>
        <w:rFonts w:hint="default"/>
      </w:rPr>
    </w:lvl>
  </w:abstractNum>
  <w:abstractNum w:abstractNumId="26" w15:restartNumberingAfterBreak="0">
    <w:nsid w:val="66A754D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EED0E17"/>
    <w:multiLevelType w:val="multilevel"/>
    <w:tmpl w:val="8F485D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6"/>
        </w:tabs>
        <w:ind w:left="396" w:hanging="396"/>
      </w:pPr>
      <w:rPr>
        <w:rFonts w:hint="default"/>
      </w:rPr>
    </w:lvl>
    <w:lvl w:ilvl="2">
      <w:start w:val="1"/>
      <w:numFmt w:val="decimal"/>
      <w:isLgl/>
      <w:lvlText w:val="%1.%2.%3"/>
      <w:lvlJc w:val="left"/>
      <w:pPr>
        <w:tabs>
          <w:tab w:val="num" w:pos="595"/>
        </w:tabs>
        <w:ind w:left="595" w:hanging="59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7"/>
  </w:num>
  <w:num w:numId="2">
    <w:abstractNumId w:val="25"/>
  </w:num>
  <w:num w:numId="3">
    <w:abstractNumId w:val="8"/>
  </w:num>
  <w:num w:numId="4">
    <w:abstractNumId w:val="14"/>
  </w:num>
  <w:num w:numId="5">
    <w:abstractNumId w:val="20"/>
  </w:num>
  <w:num w:numId="6">
    <w:abstractNumId w:val="19"/>
  </w:num>
  <w:num w:numId="7">
    <w:abstractNumId w:val="12"/>
  </w:num>
  <w:num w:numId="8">
    <w:abstractNumId w:val="23"/>
  </w:num>
  <w:num w:numId="9">
    <w:abstractNumId w:val="13"/>
  </w:num>
  <w:num w:numId="10">
    <w:abstractNumId w:val="26"/>
  </w:num>
  <w:num w:numId="11">
    <w:abstractNumId w:val="16"/>
  </w:num>
  <w:num w:numId="12">
    <w:abstractNumId w:val="15"/>
  </w:num>
  <w:num w:numId="13">
    <w:abstractNumId w:val="15"/>
  </w:num>
  <w:num w:numId="14">
    <w:abstractNumId w:val="22"/>
  </w:num>
  <w:num w:numId="15">
    <w:abstractNumId w:val="11"/>
  </w:num>
  <w:num w:numId="16">
    <w:abstractNumId w:val="18"/>
  </w:num>
  <w:num w:numId="17">
    <w:abstractNumId w:val="16"/>
  </w:num>
  <w:num w:numId="18">
    <w:abstractNumId w:val="16"/>
  </w:num>
  <w:num w:numId="19">
    <w:abstractNumId w:val="16"/>
  </w:num>
  <w:num w:numId="20">
    <w:abstractNumId w:val="10"/>
  </w:num>
  <w:num w:numId="21">
    <w:abstractNumId w:val="24"/>
  </w:num>
  <w:num w:numId="22">
    <w:abstractNumId w:val="17"/>
  </w:num>
  <w:num w:numId="23">
    <w:abstractNumId w:val="21"/>
  </w:num>
  <w:num w:numId="24">
    <w:abstractNumId w:val="9"/>
  </w:num>
  <w:num w:numId="25">
    <w:abstractNumId w:val="7"/>
  </w:num>
  <w:num w:numId="26">
    <w:abstractNumId w:val="5"/>
  </w:num>
  <w:num w:numId="27">
    <w:abstractNumId w:val="4"/>
  </w:num>
  <w:num w:numId="28">
    <w:abstractNumId w:val="3"/>
  </w:num>
  <w:num w:numId="29">
    <w:abstractNumId w:val="2"/>
  </w:num>
  <w:num w:numId="30">
    <w:abstractNumId w:val="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jA3MzU3MzM2MDFT0lEKTi0uzszPAykwqQUApeXTLSwAAAA="/>
  </w:docVars>
  <w:rsids>
    <w:rsidRoot w:val="00446D26"/>
    <w:rsid w:val="00000D50"/>
    <w:rsid w:val="000053AE"/>
    <w:rsid w:val="00010CF4"/>
    <w:rsid w:val="00015E1B"/>
    <w:rsid w:val="00016D59"/>
    <w:rsid w:val="00041F5E"/>
    <w:rsid w:val="000655F0"/>
    <w:rsid w:val="00076941"/>
    <w:rsid w:val="0009636E"/>
    <w:rsid w:val="000C0D51"/>
    <w:rsid w:val="000C702B"/>
    <w:rsid w:val="000C78ED"/>
    <w:rsid w:val="000E0020"/>
    <w:rsid w:val="000E2513"/>
    <w:rsid w:val="00100671"/>
    <w:rsid w:val="0010581A"/>
    <w:rsid w:val="0013163E"/>
    <w:rsid w:val="0013380E"/>
    <w:rsid w:val="001371D0"/>
    <w:rsid w:val="001553DE"/>
    <w:rsid w:val="00155402"/>
    <w:rsid w:val="00156A08"/>
    <w:rsid w:val="001876E5"/>
    <w:rsid w:val="001A50E4"/>
    <w:rsid w:val="001B337B"/>
    <w:rsid w:val="001C1ADA"/>
    <w:rsid w:val="001C65BD"/>
    <w:rsid w:val="001E2CC3"/>
    <w:rsid w:val="002045C5"/>
    <w:rsid w:val="00205654"/>
    <w:rsid w:val="00223487"/>
    <w:rsid w:val="00230D47"/>
    <w:rsid w:val="00233D2C"/>
    <w:rsid w:val="00235EDA"/>
    <w:rsid w:val="00243AC3"/>
    <w:rsid w:val="00250B87"/>
    <w:rsid w:val="00260656"/>
    <w:rsid w:val="0028491A"/>
    <w:rsid w:val="002969AB"/>
    <w:rsid w:val="002A462E"/>
    <w:rsid w:val="002A49C0"/>
    <w:rsid w:val="002A5293"/>
    <w:rsid w:val="002E4B62"/>
    <w:rsid w:val="002E51AB"/>
    <w:rsid w:val="002F079B"/>
    <w:rsid w:val="0031761E"/>
    <w:rsid w:val="00317F9A"/>
    <w:rsid w:val="003234F8"/>
    <w:rsid w:val="0032601E"/>
    <w:rsid w:val="00333A92"/>
    <w:rsid w:val="00343DF0"/>
    <w:rsid w:val="0036397B"/>
    <w:rsid w:val="003925DD"/>
    <w:rsid w:val="003958CF"/>
    <w:rsid w:val="00397F63"/>
    <w:rsid w:val="003A05A1"/>
    <w:rsid w:val="003A7037"/>
    <w:rsid w:val="003B00B0"/>
    <w:rsid w:val="003C38DD"/>
    <w:rsid w:val="003E04D4"/>
    <w:rsid w:val="003F5132"/>
    <w:rsid w:val="00400E22"/>
    <w:rsid w:val="004252D2"/>
    <w:rsid w:val="004403BA"/>
    <w:rsid w:val="004461D4"/>
    <w:rsid w:val="00446D26"/>
    <w:rsid w:val="004775FB"/>
    <w:rsid w:val="00480765"/>
    <w:rsid w:val="00487384"/>
    <w:rsid w:val="00491FCE"/>
    <w:rsid w:val="004A0293"/>
    <w:rsid w:val="004C0F0E"/>
    <w:rsid w:val="0050077F"/>
    <w:rsid w:val="00517942"/>
    <w:rsid w:val="00544E7D"/>
    <w:rsid w:val="00563D76"/>
    <w:rsid w:val="00574DA0"/>
    <w:rsid w:val="00584D78"/>
    <w:rsid w:val="005A6885"/>
    <w:rsid w:val="005B5E12"/>
    <w:rsid w:val="005C0C0D"/>
    <w:rsid w:val="005C6DDA"/>
    <w:rsid w:val="005E17C7"/>
    <w:rsid w:val="005E20F1"/>
    <w:rsid w:val="005F29B6"/>
    <w:rsid w:val="005F2C3A"/>
    <w:rsid w:val="005F72DA"/>
    <w:rsid w:val="005F7650"/>
    <w:rsid w:val="006002AA"/>
    <w:rsid w:val="00600A1D"/>
    <w:rsid w:val="0060409D"/>
    <w:rsid w:val="00604605"/>
    <w:rsid w:val="00632088"/>
    <w:rsid w:val="00640F08"/>
    <w:rsid w:val="0067010E"/>
    <w:rsid w:val="00672134"/>
    <w:rsid w:val="006953C1"/>
    <w:rsid w:val="00697CD2"/>
    <w:rsid w:val="006A18D8"/>
    <w:rsid w:val="006A5DB5"/>
    <w:rsid w:val="006B5682"/>
    <w:rsid w:val="006B595D"/>
    <w:rsid w:val="006B70CB"/>
    <w:rsid w:val="006D4D71"/>
    <w:rsid w:val="006F33A9"/>
    <w:rsid w:val="006F5AD1"/>
    <w:rsid w:val="00700B73"/>
    <w:rsid w:val="00710E4D"/>
    <w:rsid w:val="00780D07"/>
    <w:rsid w:val="00787D94"/>
    <w:rsid w:val="007B6C30"/>
    <w:rsid w:val="007D481E"/>
    <w:rsid w:val="007D560A"/>
    <w:rsid w:val="007F7BA9"/>
    <w:rsid w:val="00802984"/>
    <w:rsid w:val="008048E5"/>
    <w:rsid w:val="00805168"/>
    <w:rsid w:val="00847C5B"/>
    <w:rsid w:val="00851DFA"/>
    <w:rsid w:val="0088321E"/>
    <w:rsid w:val="008B1BE1"/>
    <w:rsid w:val="008B24AA"/>
    <w:rsid w:val="008C7A10"/>
    <w:rsid w:val="009075D0"/>
    <w:rsid w:val="009112E1"/>
    <w:rsid w:val="00915DFB"/>
    <w:rsid w:val="009169BF"/>
    <w:rsid w:val="00943059"/>
    <w:rsid w:val="00957501"/>
    <w:rsid w:val="00966023"/>
    <w:rsid w:val="0097257F"/>
    <w:rsid w:val="00980D08"/>
    <w:rsid w:val="00983962"/>
    <w:rsid w:val="00991BC5"/>
    <w:rsid w:val="0099385A"/>
    <w:rsid w:val="009A1B2D"/>
    <w:rsid w:val="009B39D3"/>
    <w:rsid w:val="009B7C12"/>
    <w:rsid w:val="009C7A2C"/>
    <w:rsid w:val="009D1F11"/>
    <w:rsid w:val="009E1670"/>
    <w:rsid w:val="009E4040"/>
    <w:rsid w:val="009E6A3E"/>
    <w:rsid w:val="009E7E4B"/>
    <w:rsid w:val="009F1C1F"/>
    <w:rsid w:val="009F79E4"/>
    <w:rsid w:val="009F79FF"/>
    <w:rsid w:val="00A07E40"/>
    <w:rsid w:val="00A201AF"/>
    <w:rsid w:val="00A2426D"/>
    <w:rsid w:val="00A26520"/>
    <w:rsid w:val="00A43217"/>
    <w:rsid w:val="00A47CC1"/>
    <w:rsid w:val="00A56C48"/>
    <w:rsid w:val="00A80525"/>
    <w:rsid w:val="00A83638"/>
    <w:rsid w:val="00AA3634"/>
    <w:rsid w:val="00AA3B5A"/>
    <w:rsid w:val="00AB3EE4"/>
    <w:rsid w:val="00AB53D9"/>
    <w:rsid w:val="00AB6F19"/>
    <w:rsid w:val="00AC3EE2"/>
    <w:rsid w:val="00AD249E"/>
    <w:rsid w:val="00B11BDE"/>
    <w:rsid w:val="00B22448"/>
    <w:rsid w:val="00B7164C"/>
    <w:rsid w:val="00B954C0"/>
    <w:rsid w:val="00BA01F5"/>
    <w:rsid w:val="00BA7E23"/>
    <w:rsid w:val="00BD682E"/>
    <w:rsid w:val="00BD6BB9"/>
    <w:rsid w:val="00BE23DE"/>
    <w:rsid w:val="00BE7935"/>
    <w:rsid w:val="00BF0F49"/>
    <w:rsid w:val="00C124A0"/>
    <w:rsid w:val="00C20BEA"/>
    <w:rsid w:val="00C33AEF"/>
    <w:rsid w:val="00C71E6A"/>
    <w:rsid w:val="00C91528"/>
    <w:rsid w:val="00C9434A"/>
    <w:rsid w:val="00CF5640"/>
    <w:rsid w:val="00D050B8"/>
    <w:rsid w:val="00D0578A"/>
    <w:rsid w:val="00D40DBB"/>
    <w:rsid w:val="00D4411B"/>
    <w:rsid w:val="00D737BB"/>
    <w:rsid w:val="00D76EFA"/>
    <w:rsid w:val="00D80290"/>
    <w:rsid w:val="00D81CB3"/>
    <w:rsid w:val="00D82FC3"/>
    <w:rsid w:val="00D929BA"/>
    <w:rsid w:val="00D97474"/>
    <w:rsid w:val="00DA0EB3"/>
    <w:rsid w:val="00DA2622"/>
    <w:rsid w:val="00DB70F6"/>
    <w:rsid w:val="00DE2CF6"/>
    <w:rsid w:val="00DE3064"/>
    <w:rsid w:val="00DE7A70"/>
    <w:rsid w:val="00DF0D8A"/>
    <w:rsid w:val="00DF69E7"/>
    <w:rsid w:val="00E07703"/>
    <w:rsid w:val="00E22884"/>
    <w:rsid w:val="00E27418"/>
    <w:rsid w:val="00E35D48"/>
    <w:rsid w:val="00E4131D"/>
    <w:rsid w:val="00E41EAB"/>
    <w:rsid w:val="00E67814"/>
    <w:rsid w:val="00E723C4"/>
    <w:rsid w:val="00E742BA"/>
    <w:rsid w:val="00E80DD8"/>
    <w:rsid w:val="00E86153"/>
    <w:rsid w:val="00E86C9A"/>
    <w:rsid w:val="00E95E44"/>
    <w:rsid w:val="00EB50A7"/>
    <w:rsid w:val="00EB742D"/>
    <w:rsid w:val="00EC5F7B"/>
    <w:rsid w:val="00EC6F7C"/>
    <w:rsid w:val="00EF1DD7"/>
    <w:rsid w:val="00EF508E"/>
    <w:rsid w:val="00F061DE"/>
    <w:rsid w:val="00F2583A"/>
    <w:rsid w:val="00F32FB2"/>
    <w:rsid w:val="00F44D34"/>
    <w:rsid w:val="00F55299"/>
    <w:rsid w:val="00F635D3"/>
    <w:rsid w:val="00F74B86"/>
    <w:rsid w:val="00F81415"/>
    <w:rsid w:val="00F81A01"/>
    <w:rsid w:val="00F9499C"/>
    <w:rsid w:val="00F95677"/>
    <w:rsid w:val="00F9765C"/>
    <w:rsid w:val="00FA3A68"/>
    <w:rsid w:val="00FA667A"/>
    <w:rsid w:val="00FB17C7"/>
    <w:rsid w:val="00FB3B62"/>
    <w:rsid w:val="00FE5A7C"/>
    <w:rsid w:val="00FF3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73D10"/>
  <w15:chartTrackingRefBased/>
  <w15:docId w15:val="{B0152F1B-A50F-45CF-A7AC-A903546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A92"/>
  </w:style>
  <w:style w:type="paragraph" w:styleId="Heading1">
    <w:name w:val="heading 1"/>
    <w:basedOn w:val="Normal"/>
    <w:next w:val="Normal"/>
    <w:link w:val="Heading1Char"/>
    <w:qFormat/>
    <w:rsid w:val="00802984"/>
    <w:pPr>
      <w:keepNext/>
      <w:numPr>
        <w:numId w:val="11"/>
      </w:numPr>
      <w:spacing w:before="480" w:after="397"/>
      <w:ind w:left="431" w:hanging="431"/>
      <w:outlineLvl w:val="0"/>
    </w:pPr>
    <w:rPr>
      <w:b/>
      <w:bCs/>
      <w:sz w:val="28"/>
      <w:szCs w:val="28"/>
    </w:rPr>
  </w:style>
  <w:style w:type="paragraph" w:styleId="Heading2">
    <w:name w:val="heading 2"/>
    <w:basedOn w:val="Normal"/>
    <w:next w:val="Normal"/>
    <w:qFormat/>
    <w:rsid w:val="00802984"/>
    <w:pPr>
      <w:keepNext/>
      <w:numPr>
        <w:ilvl w:val="1"/>
        <w:numId w:val="11"/>
      </w:numPr>
      <w:spacing w:before="360" w:after="170"/>
      <w:ind w:left="578" w:hanging="578"/>
      <w:outlineLvl w:val="1"/>
    </w:pPr>
    <w:rPr>
      <w:b/>
      <w:bCs/>
    </w:rPr>
  </w:style>
  <w:style w:type="paragraph" w:styleId="Heading3">
    <w:name w:val="heading 3"/>
    <w:basedOn w:val="Normal"/>
    <w:next w:val="Normal"/>
    <w:qFormat/>
    <w:pPr>
      <w:keepNext/>
      <w:numPr>
        <w:ilvl w:val="2"/>
        <w:numId w:val="11"/>
      </w:numPr>
      <w:tabs>
        <w:tab w:val="decimal" w:pos="595"/>
      </w:tabs>
      <w:spacing w:before="227" w:after="227"/>
      <w:ind w:left="595" w:hanging="595"/>
      <w:outlineLvl w:val="2"/>
    </w:pPr>
    <w:rPr>
      <w:b/>
      <w:bCs/>
    </w:rPr>
  </w:style>
  <w:style w:type="paragraph" w:styleId="Heading4">
    <w:name w:val="heading 4"/>
    <w:basedOn w:val="Normal"/>
    <w:next w:val="Normal"/>
    <w:qFormat/>
    <w:pPr>
      <w:keepNext/>
      <w:numPr>
        <w:ilvl w:val="3"/>
        <w:numId w:val="11"/>
      </w:numPr>
      <w:outlineLvl w:val="3"/>
    </w:pPr>
    <w:rPr>
      <w:b/>
      <w:bCs/>
    </w:rPr>
  </w:style>
  <w:style w:type="paragraph" w:styleId="Heading5">
    <w:name w:val="heading 5"/>
    <w:basedOn w:val="Normal"/>
    <w:next w:val="Normal"/>
    <w:qFormat/>
    <w:pPr>
      <w:keepNext/>
      <w:numPr>
        <w:ilvl w:val="4"/>
        <w:numId w:val="11"/>
      </w:numPr>
      <w:jc w:val="center"/>
      <w:outlineLvl w:val="4"/>
    </w:pPr>
    <w:rPr>
      <w:b/>
      <w:bCs/>
    </w:rPr>
  </w:style>
  <w:style w:type="paragraph" w:styleId="Heading6">
    <w:name w:val="heading 6"/>
    <w:basedOn w:val="Normal"/>
    <w:next w:val="Normal"/>
    <w:qFormat/>
    <w:pPr>
      <w:keepNext/>
      <w:numPr>
        <w:ilvl w:val="5"/>
        <w:numId w:val="11"/>
      </w:numPr>
      <w:spacing w:line="192" w:lineRule="auto"/>
      <w:jc w:val="right"/>
      <w:outlineLvl w:val="5"/>
    </w:pPr>
    <w:rPr>
      <w:b/>
      <w:bCs/>
    </w:rPr>
  </w:style>
  <w:style w:type="paragraph" w:styleId="Heading7">
    <w:name w:val="heading 7"/>
    <w:basedOn w:val="Normal"/>
    <w:next w:val="Normal"/>
    <w:qFormat/>
    <w:pPr>
      <w:keepNext/>
      <w:numPr>
        <w:ilvl w:val="6"/>
        <w:numId w:val="11"/>
      </w:numPr>
      <w:pBdr>
        <w:top w:val="single" w:sz="4" w:space="4" w:color="auto"/>
        <w:bottom w:val="single" w:sz="4" w:space="8" w:color="auto"/>
      </w:pBdr>
      <w:spacing w:before="300" w:line="284" w:lineRule="exact"/>
      <w:outlineLvl w:val="6"/>
    </w:pPr>
    <w:rPr>
      <w:b/>
      <w:bCs/>
    </w:rPr>
  </w:style>
  <w:style w:type="paragraph" w:styleId="Heading8">
    <w:name w:val="heading 8"/>
    <w:basedOn w:val="Normal"/>
    <w:next w:val="Normal"/>
    <w:qFormat/>
    <w:pPr>
      <w:keepNext/>
      <w:numPr>
        <w:ilvl w:val="7"/>
        <w:numId w:val="11"/>
      </w:numPr>
      <w:jc w:val="right"/>
      <w:outlineLvl w:val="7"/>
    </w:pPr>
    <w:rPr>
      <w:b/>
      <w:bCs/>
      <w:sz w:val="16"/>
      <w:szCs w:val="16"/>
    </w:rPr>
  </w:style>
  <w:style w:type="paragraph" w:styleId="Heading9">
    <w:name w:val="heading 9"/>
    <w:basedOn w:val="Normal"/>
    <w:next w:val="Normal"/>
    <w:qFormat/>
    <w:pPr>
      <w:numPr>
        <w:ilvl w:val="8"/>
        <w:numId w:val="11"/>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536"/>
        <w:tab w:val="right" w:pos="9072"/>
      </w:tabs>
    </w:pPr>
    <w:rPr>
      <w:sz w:val="20"/>
      <w:szCs w:val="20"/>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pPr>
      <w:ind w:left="720"/>
    </w:pPr>
  </w:style>
  <w:style w:type="paragraph" w:styleId="BodyText3">
    <w:name w:val="Body Text 3"/>
    <w:basedOn w:val="Normal"/>
  </w:style>
  <w:style w:type="character" w:styleId="PageNumber">
    <w:name w:val="page number"/>
    <w:basedOn w:val="DefaultParagraphFont"/>
  </w:style>
  <w:style w:type="character" w:styleId="FollowedHyperlink">
    <w:name w:val="FollowedHyperlink"/>
    <w:rPr>
      <w:color w:val="800080"/>
      <w:u w:val="single"/>
    </w:rPr>
  </w:style>
  <w:style w:type="paragraph" w:styleId="Caption">
    <w:name w:val="caption"/>
    <w:basedOn w:val="Normal"/>
    <w:next w:val="Normal"/>
    <w:qFormat/>
    <w:pPr>
      <w:spacing w:before="120" w:after="120"/>
      <w:jc w:val="center"/>
    </w:pPr>
  </w:style>
  <w:style w:type="paragraph" w:styleId="Salutation">
    <w:name w:val="Salutation"/>
    <w:basedOn w:val="Normal"/>
    <w:next w:val="Normal"/>
  </w:style>
  <w:style w:type="paragraph" w:styleId="Title">
    <w:name w:val="Title"/>
    <w:basedOn w:val="Normal"/>
    <w:next w:val="Author"/>
    <w:qFormat/>
    <w:rsid w:val="00780D07"/>
    <w:pPr>
      <w:spacing w:after="680"/>
      <w:jc w:val="center"/>
      <w:outlineLvl w:val="0"/>
    </w:pPr>
    <w:rPr>
      <w:b/>
      <w:bCs/>
      <w:sz w:val="32"/>
      <w:szCs w:val="32"/>
    </w:rPr>
  </w:style>
  <w:style w:type="paragraph" w:customStyle="1" w:styleId="Author">
    <w:name w:val="Author"/>
    <w:basedOn w:val="Normal"/>
    <w:next w:val="Address"/>
    <w:pPr>
      <w:spacing w:after="227"/>
      <w:jc w:val="center"/>
      <w:outlineLvl w:val="0"/>
    </w:pPr>
    <w:rPr>
      <w:b/>
      <w:bCs/>
    </w:rPr>
  </w:style>
  <w:style w:type="paragraph" w:customStyle="1" w:styleId="Address">
    <w:name w:val="Address"/>
    <w:basedOn w:val="Normal"/>
    <w:next w:val="Normal"/>
    <w:pPr>
      <w:spacing w:after="567" w:line="240" w:lineRule="exact"/>
      <w:jc w:val="center"/>
    </w:pPr>
    <w:rPr>
      <w:sz w:val="20"/>
      <w:szCs w:val="20"/>
    </w:rPr>
  </w:style>
  <w:style w:type="paragraph" w:customStyle="1" w:styleId="AbstractHeading">
    <w:name w:val="Abstract Heading"/>
    <w:basedOn w:val="Normal"/>
    <w:next w:val="Normal"/>
    <w:pPr>
      <w:spacing w:before="170"/>
    </w:pPr>
    <w:rPr>
      <w:b/>
      <w:bCs/>
    </w:rPr>
  </w:style>
  <w:style w:type="paragraph" w:customStyle="1" w:styleId="Keywords">
    <w:name w:val="Keywords"/>
    <w:basedOn w:val="Normal"/>
    <w:next w:val="AbstractHeading"/>
    <w:rsid w:val="00780D07"/>
  </w:style>
  <w:style w:type="paragraph" w:customStyle="1" w:styleId="AcknowledgeHeading">
    <w:name w:val="AcknowledgeHeading"/>
    <w:basedOn w:val="Heading1"/>
    <w:next w:val="Normal"/>
    <w:rsid w:val="00FE5A7C"/>
    <w:pPr>
      <w:numPr>
        <w:numId w:val="0"/>
      </w:numPr>
      <w:spacing w:line="284" w:lineRule="exact"/>
    </w:pPr>
  </w:style>
  <w:style w:type="paragraph" w:customStyle="1" w:styleId="ReferencesHeading">
    <w:name w:val="ReferencesHeading"/>
    <w:basedOn w:val="Normal"/>
    <w:next w:val="ReferencesList"/>
    <w:pPr>
      <w:spacing w:before="454" w:after="320"/>
      <w:outlineLvl w:val="0"/>
    </w:pPr>
    <w:rPr>
      <w:b/>
      <w:bCs/>
      <w:sz w:val="24"/>
      <w:szCs w:val="24"/>
    </w:rPr>
  </w:style>
  <w:style w:type="paragraph" w:customStyle="1" w:styleId="Equation">
    <w:name w:val="Equation"/>
    <w:basedOn w:val="Normal"/>
    <w:next w:val="Normal"/>
    <w:pPr>
      <w:tabs>
        <w:tab w:val="center" w:pos="4536"/>
        <w:tab w:val="right" w:pos="9072"/>
      </w:tabs>
      <w:spacing w:before="57" w:after="284" w:line="284" w:lineRule="exact"/>
    </w:pPr>
  </w:style>
  <w:style w:type="paragraph" w:styleId="TOAHeading">
    <w:name w:val="toa heading"/>
    <w:basedOn w:val="Normal"/>
    <w:next w:val="Normal"/>
    <w:pPr>
      <w:spacing w:before="120"/>
    </w:pPr>
    <w:rPr>
      <w:rFonts w:ascii="Arial" w:hAnsi="Arial" w:cs="Arial"/>
      <w:b/>
      <w:bCs/>
      <w:sz w:val="24"/>
      <w:szCs w:val="24"/>
    </w:rPr>
  </w:style>
  <w:style w:type="paragraph" w:customStyle="1" w:styleId="ReferencesList">
    <w:name w:val="ReferencesList"/>
    <w:basedOn w:val="Normal"/>
    <w:pPr>
      <w:numPr>
        <w:numId w:val="12"/>
      </w:numPr>
      <w:spacing w:after="113"/>
    </w:pPr>
  </w:style>
  <w:style w:type="paragraph" w:customStyle="1" w:styleId="StyleTitle14pt">
    <w:name w:val="Style Title + 14 pt"/>
    <w:basedOn w:val="Title"/>
    <w:rsid w:val="00FF393F"/>
    <w:rPr>
      <w:sz w:val="28"/>
      <w:szCs w:val="28"/>
    </w:rPr>
  </w:style>
  <w:style w:type="paragraph" w:styleId="BalloonText">
    <w:name w:val="Balloon Text"/>
    <w:basedOn w:val="Normal"/>
    <w:semiHidden/>
    <w:rsid w:val="006A18D8"/>
    <w:rPr>
      <w:rFonts w:ascii="Tahoma" w:hAnsi="Tahoma" w:cs="Tahoma"/>
      <w:sz w:val="16"/>
      <w:szCs w:val="16"/>
    </w:rPr>
  </w:style>
  <w:style w:type="character" w:styleId="CommentReference">
    <w:name w:val="annotation reference"/>
    <w:rsid w:val="00E4131D"/>
    <w:rPr>
      <w:sz w:val="16"/>
      <w:szCs w:val="16"/>
    </w:rPr>
  </w:style>
  <w:style w:type="paragraph" w:styleId="CommentText">
    <w:name w:val="annotation text"/>
    <w:basedOn w:val="Normal"/>
    <w:link w:val="CommentTextChar"/>
    <w:rsid w:val="00E4131D"/>
    <w:rPr>
      <w:sz w:val="20"/>
      <w:szCs w:val="20"/>
    </w:rPr>
  </w:style>
  <w:style w:type="character" w:customStyle="1" w:styleId="CommentTextChar">
    <w:name w:val="Comment Text Char"/>
    <w:link w:val="CommentText"/>
    <w:rsid w:val="00E4131D"/>
    <w:rPr>
      <w:lang w:val="en-US" w:eastAsia="en-US"/>
    </w:rPr>
  </w:style>
  <w:style w:type="paragraph" w:styleId="CommentSubject">
    <w:name w:val="annotation subject"/>
    <w:basedOn w:val="CommentText"/>
    <w:next w:val="CommentText"/>
    <w:link w:val="CommentSubjectChar"/>
    <w:rsid w:val="00E4131D"/>
    <w:rPr>
      <w:b/>
      <w:bCs/>
    </w:rPr>
  </w:style>
  <w:style w:type="character" w:customStyle="1" w:styleId="CommentSubjectChar">
    <w:name w:val="Comment Subject Char"/>
    <w:link w:val="CommentSubject"/>
    <w:rsid w:val="00E4131D"/>
    <w:rPr>
      <w:b/>
      <w:bCs/>
      <w:lang w:val="en-US" w:eastAsia="en-US"/>
    </w:rPr>
  </w:style>
  <w:style w:type="character" w:styleId="UnresolvedMention">
    <w:name w:val="Unresolved Mention"/>
    <w:uiPriority w:val="99"/>
    <w:semiHidden/>
    <w:unhideWhenUsed/>
    <w:rsid w:val="00223487"/>
    <w:rPr>
      <w:color w:val="605E5C"/>
      <w:shd w:val="clear" w:color="auto" w:fill="E1DFDD"/>
    </w:rPr>
  </w:style>
  <w:style w:type="character" w:customStyle="1" w:styleId="FooterChar">
    <w:name w:val="Footer Char"/>
    <w:basedOn w:val="DefaultParagraphFont"/>
    <w:link w:val="Footer"/>
    <w:uiPriority w:val="99"/>
    <w:rsid w:val="00957501"/>
  </w:style>
  <w:style w:type="table" w:styleId="TableGrid">
    <w:name w:val="Table Grid"/>
    <w:basedOn w:val="TableNormal"/>
    <w:rsid w:val="002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rsid w:val="00847C5B"/>
    <w:pPr>
      <w:tabs>
        <w:tab w:val="center" w:pos="4820"/>
        <w:tab w:val="right" w:pos="9640"/>
      </w:tabs>
      <w:spacing w:before="80"/>
    </w:pPr>
    <w:rPr>
      <w:sz w:val="20"/>
      <w:szCs w:val="24"/>
      <w:lang w:val="en-GB" w:eastAsia="en-US"/>
    </w:rPr>
  </w:style>
  <w:style w:type="character" w:styleId="PlaceholderText">
    <w:name w:val="Placeholder Text"/>
    <w:basedOn w:val="DefaultParagraphFont"/>
    <w:uiPriority w:val="99"/>
    <w:semiHidden/>
    <w:rsid w:val="00517942"/>
    <w:rPr>
      <w:color w:val="808080"/>
    </w:rPr>
  </w:style>
  <w:style w:type="paragraph" w:customStyle="1" w:styleId="Referenceentry">
    <w:name w:val="Reference entry"/>
    <w:basedOn w:val="Normal"/>
    <w:qFormat/>
    <w:rsid w:val="006002AA"/>
    <w:pPr>
      <w:autoSpaceDE w:val="0"/>
      <w:autoSpaceDN w:val="0"/>
      <w:adjustRightInd w:val="0"/>
      <w:ind w:left="284" w:hanging="284"/>
      <w:jc w:val="left"/>
    </w:pPr>
    <w:rPr>
      <w:rFonts w:ascii="TimesNewRomanPSMT" w:hAnsi="TimesNewRomanPSMT" w:cs="TimesNewRomanPSMT"/>
      <w:lang w:val="en-US"/>
    </w:rPr>
  </w:style>
  <w:style w:type="character" w:customStyle="1" w:styleId="Heading1Char">
    <w:name w:val="Heading 1 Char"/>
    <w:basedOn w:val="DefaultParagraphFont"/>
    <w:link w:val="Heading1"/>
    <w:rsid w:val="003A05A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nam2022.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C934923EBC5F4B82B4F3B58999AB9D" ma:contentTypeVersion="11" ma:contentTypeDescription="Create a new document." ma:contentTypeScope="" ma:versionID="c26bf32b9feaf57475c8cd525f92890d">
  <xsd:schema xmlns:xsd="http://www.w3.org/2001/XMLSchema" xmlns:xs="http://www.w3.org/2001/XMLSchema" xmlns:p="http://schemas.microsoft.com/office/2006/metadata/properties" xmlns:ns2="1e6ca8bb-f1fe-44f5-83ac-74a0d52939c9" xmlns:ns3="cb9af098-3677-404b-9358-4171cfce8a51" targetNamespace="http://schemas.microsoft.com/office/2006/metadata/properties" ma:root="true" ma:fieldsID="1f28b014bc4dee25692d1991f5cf671b" ns2:_="" ns3:_="">
    <xsd:import namespace="1e6ca8bb-f1fe-44f5-83ac-74a0d52939c9"/>
    <xsd:import namespace="cb9af098-3677-404b-9358-4171cfce8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a8bb-f1fe-44f5-83ac-74a0d529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f098-3677-404b-9358-4171cfce8a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E077-005F-41F9-9F36-935246C776F5}">
  <ds:schemaRefs>
    <ds:schemaRef ds:uri="http://schemas.openxmlformats.org/officeDocument/2006/bibliography"/>
  </ds:schemaRefs>
</ds:datastoreItem>
</file>

<file path=customXml/itemProps2.xml><?xml version="1.0" encoding="utf-8"?>
<ds:datastoreItem xmlns:ds="http://schemas.openxmlformats.org/officeDocument/2006/customXml" ds:itemID="{611BD9B8-9517-4F1E-ABEF-3DD979E5767D}"/>
</file>

<file path=customXml/itemProps3.xml><?xml version="1.0" encoding="utf-8"?>
<ds:datastoreItem xmlns:ds="http://schemas.openxmlformats.org/officeDocument/2006/customXml" ds:itemID="{985177E4-E396-4241-9915-0CEA255F7711}"/>
</file>

<file path=customXml/itemProps4.xml><?xml version="1.0" encoding="utf-8"?>
<ds:datastoreItem xmlns:ds="http://schemas.openxmlformats.org/officeDocument/2006/customXml" ds:itemID="{9BA3935C-B31A-4BEF-BC1C-706B218D82DE}"/>
</file>

<file path=docProps/app.xml><?xml version="1.0" encoding="utf-8"?>
<Properties xmlns="http://schemas.openxmlformats.org/officeDocument/2006/extended-properties" xmlns:vt="http://schemas.openxmlformats.org/officeDocument/2006/docPropsVTypes">
  <Template>Normal.dotm</Template>
  <TotalTime>1524</TotalTime>
  <Pages>3</Pages>
  <Words>566</Words>
  <Characters>3453</Characters>
  <Application>Microsoft Office Word</Application>
  <DocSecurity>0</DocSecurity>
  <Lines>28</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EuroNoise 2021</vt:lpstr>
      <vt:lpstr>EuroNoise 2021</vt:lpstr>
      <vt:lpstr>EuroNoise 2021</vt:lpstr>
    </vt:vector>
  </TitlesOfParts>
  <Company>DEC-FCTUC</Company>
  <LinksUpToDate>false</LinksUpToDate>
  <CharactersWithSpaces>4011</CharactersWithSpaces>
  <SharedDoc>false</SharedDoc>
  <HLinks>
    <vt:vector size="6" baseType="variant">
      <vt:variant>
        <vt:i4>1572895</vt:i4>
      </vt:variant>
      <vt:variant>
        <vt:i4>0</vt:i4>
      </vt:variant>
      <vt:variant>
        <vt:i4>0</vt:i4>
      </vt:variant>
      <vt:variant>
        <vt:i4>5</vt:i4>
      </vt:variant>
      <vt:variant>
        <vt:lpwstr>https://bnam2022.org/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EuroNoise 2021</dc:title>
  <dc:subject>Instructions</dc:subject>
  <dc:creator>LC</dc:creator>
  <cp:keywords/>
  <dc:description/>
  <cp:lastModifiedBy>Rodrigo Ordoñez</cp:lastModifiedBy>
  <cp:revision>46</cp:revision>
  <cp:lastPrinted>2012-05-08T09:01:00Z</cp:lastPrinted>
  <dcterms:created xsi:type="dcterms:W3CDTF">2022-02-03T09:50:00Z</dcterms:created>
  <dcterms:modified xsi:type="dcterms:W3CDTF">2022-02-04T12:08:00Z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0x0101003FC934923EBC5F4B82B4F3B58999AB9D</vt:lpwstr>
  </property>
</Properties>
</file>